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264" w:rsidRDefault="00F56264" w:rsidP="00F56264">
      <w:r w:rsidRPr="0083570D">
        <w:rPr>
          <w:noProof/>
          <w:lang w:eastAsia="en-GB"/>
        </w:rPr>
        <w:drawing>
          <wp:inline distT="0" distB="0" distL="0" distR="0" wp14:anchorId="6908C811" wp14:editId="10F02D43">
            <wp:extent cx="1699260" cy="101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9260" cy="101346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A4139F4" wp14:editId="63594697">
            <wp:extent cx="1615440" cy="1328689"/>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9510" cy="1340261"/>
                    </a:xfrm>
                    <a:prstGeom prst="rect">
                      <a:avLst/>
                    </a:prstGeom>
                  </pic:spPr>
                </pic:pic>
              </a:graphicData>
            </a:graphic>
          </wp:inline>
        </w:drawing>
      </w:r>
    </w:p>
    <w:p w:rsidR="006E152E" w:rsidRDefault="006E152E" w:rsidP="006E152E">
      <w:pPr>
        <w:jc w:val="center"/>
        <w:rPr>
          <w:b/>
          <w:color w:val="0070C0"/>
          <w:sz w:val="36"/>
          <w:szCs w:val="36"/>
        </w:rPr>
      </w:pPr>
    </w:p>
    <w:p w:rsidR="00F56264" w:rsidRPr="006E152E" w:rsidRDefault="006E152E" w:rsidP="006E152E">
      <w:pPr>
        <w:jc w:val="center"/>
        <w:rPr>
          <w:b/>
          <w:color w:val="0070C0"/>
          <w:sz w:val="36"/>
          <w:szCs w:val="36"/>
        </w:rPr>
      </w:pPr>
      <w:r w:rsidRPr="006E152E">
        <w:rPr>
          <w:b/>
          <w:color w:val="0070C0"/>
          <w:sz w:val="36"/>
          <w:szCs w:val="36"/>
        </w:rPr>
        <w:t>Hastings Community Network Housing+ Event</w:t>
      </w:r>
    </w:p>
    <w:p w:rsidR="006E152E" w:rsidRDefault="006E152E" w:rsidP="006E152E">
      <w:pPr>
        <w:jc w:val="center"/>
        <w:rPr>
          <w:b/>
          <w:color w:val="0070C0"/>
          <w:sz w:val="36"/>
          <w:szCs w:val="36"/>
        </w:rPr>
      </w:pPr>
      <w:r w:rsidRPr="006E152E">
        <w:rPr>
          <w:b/>
          <w:color w:val="0070C0"/>
          <w:sz w:val="36"/>
          <w:szCs w:val="36"/>
        </w:rPr>
        <w:t>22</w:t>
      </w:r>
      <w:r w:rsidRPr="006E152E">
        <w:rPr>
          <w:b/>
          <w:color w:val="0070C0"/>
          <w:sz w:val="36"/>
          <w:szCs w:val="36"/>
          <w:vertAlign w:val="superscript"/>
        </w:rPr>
        <w:t>nd</w:t>
      </w:r>
      <w:r w:rsidRPr="006E152E">
        <w:rPr>
          <w:b/>
          <w:color w:val="0070C0"/>
          <w:sz w:val="36"/>
          <w:szCs w:val="36"/>
        </w:rPr>
        <w:t xml:space="preserve"> April 2022</w:t>
      </w:r>
    </w:p>
    <w:p w:rsidR="00C81781" w:rsidRDefault="00C81781" w:rsidP="006E152E">
      <w:pPr>
        <w:jc w:val="center"/>
        <w:rPr>
          <w:b/>
          <w:color w:val="0070C0"/>
          <w:sz w:val="36"/>
          <w:szCs w:val="36"/>
        </w:rPr>
      </w:pPr>
    </w:p>
    <w:p w:rsidR="00C81781" w:rsidRPr="00C81781" w:rsidRDefault="008F1633" w:rsidP="006E152E">
      <w:pPr>
        <w:jc w:val="center"/>
        <w:rPr>
          <w:color w:val="0070C0"/>
          <w:sz w:val="28"/>
          <w:szCs w:val="28"/>
        </w:rPr>
      </w:pPr>
      <w:r>
        <w:rPr>
          <w:noProof/>
          <w:color w:val="0070C0"/>
          <w:sz w:val="28"/>
          <w:szCs w:val="28"/>
          <w:lang w:eastAsia="en-GB"/>
        </w:rPr>
        <w:drawing>
          <wp:inline distT="0" distB="0" distL="0" distR="0">
            <wp:extent cx="5731933"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Pic Housing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933" cy="4298950"/>
                    </a:xfrm>
                    <a:prstGeom prst="rect">
                      <a:avLst/>
                    </a:prstGeom>
                  </pic:spPr>
                </pic:pic>
              </a:graphicData>
            </a:graphic>
          </wp:inline>
        </w:drawing>
      </w:r>
    </w:p>
    <w:p w:rsidR="00D540F0" w:rsidRDefault="00D540F0" w:rsidP="00D540F0">
      <w:pPr>
        <w:jc w:val="center"/>
        <w:rPr>
          <w:b/>
          <w:i/>
          <w:color w:val="0070C0"/>
          <w:sz w:val="28"/>
          <w:szCs w:val="28"/>
        </w:rPr>
      </w:pPr>
    </w:p>
    <w:p w:rsidR="00D540F0" w:rsidRDefault="00D540F0" w:rsidP="00D540F0">
      <w:pPr>
        <w:jc w:val="center"/>
        <w:rPr>
          <w:b/>
          <w:i/>
          <w:color w:val="0070C0"/>
          <w:sz w:val="28"/>
          <w:szCs w:val="28"/>
        </w:rPr>
      </w:pPr>
    </w:p>
    <w:p w:rsidR="00D540F0" w:rsidRPr="00C95C55" w:rsidRDefault="00D540F0" w:rsidP="00D540F0">
      <w:pPr>
        <w:jc w:val="center"/>
        <w:rPr>
          <w:b/>
          <w:i/>
          <w:color w:val="0070C0"/>
          <w:sz w:val="32"/>
          <w:szCs w:val="32"/>
        </w:rPr>
      </w:pPr>
      <w:r w:rsidRPr="00C95C55">
        <w:rPr>
          <w:b/>
          <w:i/>
          <w:color w:val="0070C0"/>
          <w:sz w:val="32"/>
          <w:szCs w:val="32"/>
        </w:rPr>
        <w:t>Very useful, informative and well delivered event. Great to meet in person.</w:t>
      </w:r>
    </w:p>
    <w:p w:rsidR="00D540F0" w:rsidRPr="00C95C55" w:rsidRDefault="00D540F0" w:rsidP="00D540F0">
      <w:pPr>
        <w:jc w:val="center"/>
        <w:rPr>
          <w:b/>
          <w:i/>
          <w:color w:val="0070C0"/>
          <w:sz w:val="32"/>
          <w:szCs w:val="32"/>
        </w:rPr>
      </w:pPr>
      <w:r w:rsidRPr="00C95C55">
        <w:rPr>
          <w:b/>
          <w:i/>
          <w:color w:val="0070C0"/>
          <w:sz w:val="32"/>
          <w:szCs w:val="32"/>
        </w:rPr>
        <w:t>I’ve been pleased to attend and only hope we can collaborate to effectively change policy.</w:t>
      </w:r>
    </w:p>
    <w:p w:rsidR="00FC315A" w:rsidRDefault="00FC315A" w:rsidP="00C03507">
      <w:pPr>
        <w:jc w:val="center"/>
        <w:rPr>
          <w:b/>
          <w:color w:val="0070C0"/>
          <w:sz w:val="32"/>
          <w:szCs w:val="32"/>
        </w:rPr>
      </w:pPr>
    </w:p>
    <w:p w:rsidR="00F56264" w:rsidRDefault="00C03507" w:rsidP="00C03507">
      <w:pPr>
        <w:jc w:val="center"/>
        <w:rPr>
          <w:b/>
          <w:color w:val="0070C0"/>
          <w:sz w:val="32"/>
          <w:szCs w:val="32"/>
        </w:rPr>
      </w:pPr>
      <w:r w:rsidRPr="005026D4">
        <w:rPr>
          <w:b/>
          <w:color w:val="0070C0"/>
          <w:sz w:val="32"/>
          <w:szCs w:val="32"/>
        </w:rPr>
        <w:t>Introduction</w:t>
      </w:r>
    </w:p>
    <w:p w:rsidR="008F34F7" w:rsidRPr="00982C6F" w:rsidRDefault="008F34F7" w:rsidP="008F34F7">
      <w:pPr>
        <w:jc w:val="both"/>
        <w:rPr>
          <w:rFonts w:eastAsia="Times New Roman" w:cstheme="minorHAnsi"/>
          <w:color w:val="000000"/>
        </w:rPr>
      </w:pPr>
      <w:r w:rsidRPr="00982C6F">
        <w:rPr>
          <w:rFonts w:eastAsia="Times New Roman" w:cstheme="minorHAnsi"/>
          <w:color w:val="000000"/>
        </w:rPr>
        <w:t>Hastings Community Network run regular events to bring together service providers, community organisations and policy makers so that needs are better understood and provision remains relevant and accessible.  On this occasion HCN were pleased to collaborate with the Community Renewal Fund Knowledge Exchange Programme and are grateful for the financial support which enabled this event to take place.  With the current cost of living crisis, we believe that more and more people will become vulnerable in terms of the security of their housing situation.  By bringing 31 delegates from a range of backgrounds and services we were able to consider how we can improve provision and begin to construct a model which might reduce the barriers which sometime prevent those in need accessing the support they need.</w:t>
      </w:r>
    </w:p>
    <w:p w:rsidR="00C03507" w:rsidRPr="00D0095D" w:rsidRDefault="000455B1" w:rsidP="00C03507">
      <w:pPr>
        <w:jc w:val="both"/>
      </w:pPr>
      <w:r w:rsidRPr="00D0095D">
        <w:rPr>
          <w:b/>
        </w:rPr>
        <w:t>Carole Dixon</w:t>
      </w:r>
      <w:r w:rsidR="00FF2B89" w:rsidRPr="00D0095D">
        <w:rPr>
          <w:b/>
        </w:rPr>
        <w:t xml:space="preserve"> (HCN Chair)</w:t>
      </w:r>
      <w:r w:rsidRPr="00D0095D">
        <w:t xml:space="preserve"> opened the event saying that this was the first ‘live event’ that we have been able to hold for over 2yrs and how good it was to see everyone ‘in the flesh’.  Hastings Community Network managed to keep the cycle of events going online throughout the pandemic.</w:t>
      </w:r>
    </w:p>
    <w:p w:rsidR="00081416" w:rsidRPr="00D0095D" w:rsidRDefault="00081416" w:rsidP="00C03507">
      <w:pPr>
        <w:jc w:val="both"/>
      </w:pPr>
      <w:r w:rsidRPr="00D0095D">
        <w:t>Carole encouraged people to complete the IVR survey about volunteering that was accessible on a laptop at the event.</w:t>
      </w:r>
    </w:p>
    <w:p w:rsidR="00081416" w:rsidRPr="00D0095D" w:rsidRDefault="00081416" w:rsidP="00C03507">
      <w:pPr>
        <w:jc w:val="both"/>
      </w:pPr>
      <w:r w:rsidRPr="00D0095D">
        <w:t>Lastly Carole thanked the speakers and facilitators, the working groups and HVA colleagues for helping with the event.</w:t>
      </w:r>
    </w:p>
    <w:p w:rsidR="00FC4551" w:rsidRPr="00D0095D" w:rsidRDefault="00FF2B89" w:rsidP="00C03507">
      <w:pPr>
        <w:jc w:val="both"/>
      </w:pPr>
      <w:r w:rsidRPr="00D0095D">
        <w:rPr>
          <w:b/>
        </w:rPr>
        <w:t>Tracey Rose (HCN Vice Chair)</w:t>
      </w:r>
      <w:r w:rsidRPr="00D0095D">
        <w:t xml:space="preserve"> spoke about how the theme for the event was chosen. Housing has become a big issue locally and nationally with rising rents and a decrease in affordable housing alongside the rise in house prices in Hastings. The aim of this event is to look at what we are doing as a sector and how we can support people to keep their homes </w:t>
      </w:r>
      <w:r w:rsidR="003D1ADA" w:rsidRPr="00D0095D">
        <w:t>in times of crisis.</w:t>
      </w:r>
    </w:p>
    <w:p w:rsidR="00CB4175" w:rsidRPr="0026244F" w:rsidRDefault="00CB4175" w:rsidP="0026244F">
      <w:pPr>
        <w:jc w:val="center"/>
        <w:rPr>
          <w:i/>
        </w:rPr>
      </w:pPr>
    </w:p>
    <w:p w:rsidR="008E3368" w:rsidRDefault="008E3368" w:rsidP="00C03507">
      <w:pPr>
        <w:jc w:val="both"/>
      </w:pPr>
      <w:r>
        <w:rPr>
          <w:noProof/>
          <w:lang w:eastAsia="en-GB"/>
        </w:rPr>
        <w:drawing>
          <wp:inline distT="0" distB="0" distL="0" distR="0">
            <wp:extent cx="5989955" cy="4015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Housing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3352" cy="4018017"/>
                    </a:xfrm>
                    <a:prstGeom prst="rect">
                      <a:avLst/>
                    </a:prstGeom>
                  </pic:spPr>
                </pic:pic>
              </a:graphicData>
            </a:graphic>
          </wp:inline>
        </w:drawing>
      </w:r>
    </w:p>
    <w:p w:rsidR="00194EE6" w:rsidRDefault="00194EE6" w:rsidP="00297D22">
      <w:pPr>
        <w:jc w:val="center"/>
        <w:rPr>
          <w:b/>
          <w:i/>
          <w:color w:val="0070C0"/>
          <w:sz w:val="28"/>
          <w:szCs w:val="28"/>
        </w:rPr>
      </w:pPr>
    </w:p>
    <w:p w:rsidR="00297D22" w:rsidRPr="008D5DE9" w:rsidRDefault="00B965BA" w:rsidP="00512BF5">
      <w:pPr>
        <w:jc w:val="center"/>
        <w:rPr>
          <w:b/>
          <w:sz w:val="24"/>
          <w:szCs w:val="24"/>
        </w:rPr>
      </w:pPr>
      <w:r w:rsidRPr="008D5DE9">
        <w:rPr>
          <w:b/>
          <w:sz w:val="24"/>
          <w:szCs w:val="24"/>
        </w:rPr>
        <w:t xml:space="preserve">Steve </w:t>
      </w:r>
      <w:proofErr w:type="spellStart"/>
      <w:r w:rsidRPr="008D5DE9">
        <w:rPr>
          <w:b/>
          <w:sz w:val="24"/>
          <w:szCs w:val="24"/>
        </w:rPr>
        <w:t>Manwari</w:t>
      </w:r>
      <w:r w:rsidR="001B77D0" w:rsidRPr="008D5DE9">
        <w:rPr>
          <w:b/>
          <w:sz w:val="24"/>
          <w:szCs w:val="24"/>
        </w:rPr>
        <w:t>ng</w:t>
      </w:r>
      <w:proofErr w:type="spellEnd"/>
      <w:r w:rsidR="001B77D0" w:rsidRPr="008D5DE9">
        <w:rPr>
          <w:b/>
          <w:sz w:val="24"/>
          <w:szCs w:val="24"/>
        </w:rPr>
        <w:t xml:space="preserve"> (HVA Director) introduced</w:t>
      </w:r>
      <w:r w:rsidRPr="008D5DE9">
        <w:rPr>
          <w:b/>
          <w:sz w:val="24"/>
          <w:szCs w:val="24"/>
        </w:rPr>
        <w:t xml:space="preserve"> </w:t>
      </w:r>
      <w:r w:rsidR="00297D22" w:rsidRPr="008D5DE9">
        <w:rPr>
          <w:b/>
          <w:sz w:val="24"/>
          <w:szCs w:val="24"/>
        </w:rPr>
        <w:t xml:space="preserve">the </w:t>
      </w:r>
      <w:r w:rsidRPr="008D5DE9">
        <w:rPr>
          <w:b/>
          <w:sz w:val="24"/>
          <w:szCs w:val="24"/>
        </w:rPr>
        <w:t>speakers</w:t>
      </w:r>
      <w:r w:rsidR="00297D22" w:rsidRPr="008D5DE9">
        <w:rPr>
          <w:b/>
          <w:sz w:val="24"/>
          <w:szCs w:val="24"/>
        </w:rPr>
        <w:t>:</w:t>
      </w:r>
    </w:p>
    <w:p w:rsidR="00194EE6" w:rsidRPr="008D5DE9" w:rsidRDefault="00194EE6" w:rsidP="00B965BA">
      <w:pPr>
        <w:rPr>
          <w:sz w:val="24"/>
          <w:szCs w:val="24"/>
        </w:rPr>
      </w:pPr>
    </w:p>
    <w:p w:rsidR="00BA28F2" w:rsidRPr="00D0095D" w:rsidRDefault="001B77D0" w:rsidP="00ED5B97">
      <w:pPr>
        <w:jc w:val="center"/>
      </w:pPr>
      <w:r w:rsidRPr="00D0095D">
        <w:t xml:space="preserve">Mike </w:t>
      </w:r>
      <w:proofErr w:type="spellStart"/>
      <w:r w:rsidRPr="00D0095D">
        <w:t>Peplar</w:t>
      </w:r>
      <w:proofErr w:type="spellEnd"/>
      <w:r w:rsidRPr="00D0095D">
        <w:t xml:space="preserve"> from Citizens Advice 1066 who spoke about poverty and the stigma that people can feel</w:t>
      </w:r>
      <w:r w:rsidR="00297D22" w:rsidRPr="00D0095D">
        <w:t xml:space="preserve"> about asking for help</w:t>
      </w:r>
    </w:p>
    <w:p w:rsidR="00297D22" w:rsidRPr="00D0095D" w:rsidRDefault="00297D22" w:rsidP="00ED5B97">
      <w:pPr>
        <w:jc w:val="center"/>
      </w:pPr>
      <w:r w:rsidRPr="00D0095D">
        <w:t>Hollie Taylor from Seaview who spoke about hard to reach homeless people.</w:t>
      </w:r>
    </w:p>
    <w:p w:rsidR="00FC315A" w:rsidRPr="008D5DE9" w:rsidRDefault="00FC315A" w:rsidP="00ED5B97">
      <w:pPr>
        <w:jc w:val="center"/>
        <w:rPr>
          <w:sz w:val="24"/>
          <w:szCs w:val="24"/>
        </w:rPr>
      </w:pPr>
    </w:p>
    <w:p w:rsidR="00194EE6" w:rsidRDefault="00194EE6" w:rsidP="00B965BA"/>
    <w:p w:rsidR="00060687" w:rsidRDefault="00060687" w:rsidP="00B965BA"/>
    <w:p w:rsidR="00060687" w:rsidRPr="00060687" w:rsidRDefault="00060687" w:rsidP="00060687">
      <w:pPr>
        <w:jc w:val="center"/>
      </w:pPr>
      <w:r>
        <w:rPr>
          <w:noProof/>
          <w:color w:val="0070C0"/>
          <w:sz w:val="28"/>
          <w:szCs w:val="28"/>
          <w:lang w:eastAsia="en-GB"/>
        </w:rPr>
        <w:drawing>
          <wp:inline distT="0" distB="0" distL="0" distR="0" wp14:anchorId="27AC91A5" wp14:editId="225C3997">
            <wp:extent cx="6050723" cy="55321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Pic Housing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0723" cy="5532120"/>
                    </a:xfrm>
                    <a:prstGeom prst="rect">
                      <a:avLst/>
                    </a:prstGeom>
                  </pic:spPr>
                </pic:pic>
              </a:graphicData>
            </a:graphic>
          </wp:inline>
        </w:drawing>
      </w:r>
    </w:p>
    <w:p w:rsidR="001C21EB" w:rsidRPr="00B965BA" w:rsidRDefault="001C21EB" w:rsidP="00B965BA">
      <w:pPr>
        <w:rPr>
          <w:sz w:val="24"/>
          <w:szCs w:val="24"/>
        </w:rPr>
      </w:pPr>
    </w:p>
    <w:p w:rsidR="00B965BA" w:rsidRPr="001B77D0" w:rsidRDefault="00B965BA" w:rsidP="001B77D0">
      <w:pPr>
        <w:jc w:val="both"/>
        <w:rPr>
          <w:color w:val="0070C0"/>
          <w:sz w:val="24"/>
          <w:szCs w:val="24"/>
        </w:rPr>
      </w:pPr>
    </w:p>
    <w:p w:rsidR="00B965BA" w:rsidRDefault="00B965BA" w:rsidP="00BA28F2">
      <w:pPr>
        <w:jc w:val="center"/>
        <w:rPr>
          <w:b/>
          <w:color w:val="0070C0"/>
          <w:sz w:val="28"/>
          <w:szCs w:val="28"/>
        </w:rPr>
      </w:pPr>
    </w:p>
    <w:p w:rsidR="00B965BA" w:rsidRDefault="00B965BA" w:rsidP="00BA28F2">
      <w:pPr>
        <w:jc w:val="center"/>
        <w:rPr>
          <w:b/>
          <w:color w:val="0070C0"/>
          <w:sz w:val="28"/>
          <w:szCs w:val="28"/>
        </w:rPr>
      </w:pPr>
    </w:p>
    <w:p w:rsidR="002D4E93" w:rsidRDefault="002D4E93" w:rsidP="00F0664E">
      <w:pPr>
        <w:jc w:val="center"/>
        <w:rPr>
          <w:b/>
          <w:color w:val="0070C0"/>
          <w:sz w:val="32"/>
          <w:szCs w:val="32"/>
        </w:rPr>
      </w:pPr>
    </w:p>
    <w:p w:rsidR="008E3368" w:rsidRDefault="00BA28F2" w:rsidP="00F0664E">
      <w:pPr>
        <w:jc w:val="center"/>
        <w:rPr>
          <w:b/>
          <w:color w:val="0070C0"/>
          <w:sz w:val="32"/>
          <w:szCs w:val="32"/>
        </w:rPr>
      </w:pPr>
      <w:r w:rsidRPr="00BA28F2">
        <w:rPr>
          <w:b/>
          <w:color w:val="0070C0"/>
          <w:sz w:val="32"/>
          <w:szCs w:val="32"/>
        </w:rPr>
        <w:t>Representatives from 16 local organisations attended the event</w:t>
      </w:r>
    </w:p>
    <w:p w:rsidR="004156B6" w:rsidRPr="00BA28F2" w:rsidRDefault="004156B6" w:rsidP="00F0664E">
      <w:pPr>
        <w:jc w:val="center"/>
        <w:rPr>
          <w:b/>
          <w:color w:val="0070C0"/>
          <w:sz w:val="32"/>
          <w:szCs w:val="32"/>
        </w:rPr>
      </w:pPr>
    </w:p>
    <w:tbl>
      <w:tblPr>
        <w:tblStyle w:val="TableGrid"/>
        <w:tblpPr w:leftFromText="180" w:rightFromText="180" w:vertAnchor="text" w:horzAnchor="margin" w:tblpY="340"/>
        <w:tblW w:w="0" w:type="auto"/>
        <w:tblLook w:val="04A0" w:firstRow="1" w:lastRow="0" w:firstColumn="1" w:lastColumn="0" w:noHBand="0" w:noVBand="1"/>
      </w:tblPr>
      <w:tblGrid>
        <w:gridCol w:w="4508"/>
        <w:gridCol w:w="4508"/>
      </w:tblGrid>
      <w:tr w:rsidR="00F0664E" w:rsidRPr="00723023" w:rsidTr="00F0664E">
        <w:tc>
          <w:tcPr>
            <w:tcW w:w="4508" w:type="dxa"/>
            <w:shd w:val="clear" w:color="auto" w:fill="00B0F0"/>
          </w:tcPr>
          <w:p w:rsidR="00F0664E" w:rsidRPr="00723023" w:rsidRDefault="00F0664E" w:rsidP="00F0664E">
            <w:pPr>
              <w:jc w:val="center"/>
              <w:rPr>
                <w:b/>
                <w:sz w:val="32"/>
                <w:szCs w:val="32"/>
              </w:rPr>
            </w:pPr>
            <w:r w:rsidRPr="00723023">
              <w:rPr>
                <w:b/>
                <w:sz w:val="32"/>
                <w:szCs w:val="32"/>
              </w:rPr>
              <w:t>Organisation</w:t>
            </w:r>
          </w:p>
        </w:tc>
        <w:tc>
          <w:tcPr>
            <w:tcW w:w="4508" w:type="dxa"/>
            <w:shd w:val="clear" w:color="auto" w:fill="00B0F0"/>
          </w:tcPr>
          <w:p w:rsidR="00F0664E" w:rsidRPr="00723023" w:rsidRDefault="00F0664E" w:rsidP="00F0664E">
            <w:pPr>
              <w:jc w:val="center"/>
              <w:rPr>
                <w:b/>
                <w:sz w:val="32"/>
                <w:szCs w:val="32"/>
              </w:rPr>
            </w:pPr>
            <w:r w:rsidRPr="00723023">
              <w:rPr>
                <w:b/>
                <w:sz w:val="32"/>
                <w:szCs w:val="32"/>
              </w:rPr>
              <w:t>Organisation</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Hastings Borough Council</w:t>
            </w:r>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Transom Trust</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Penny Beale Memorial Fund</w:t>
            </w:r>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YMCA</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Education Futures Trust</w:t>
            </w:r>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HOWCH</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proofErr w:type="spellStart"/>
            <w:r w:rsidRPr="00723023">
              <w:rPr>
                <w:sz w:val="32"/>
                <w:szCs w:val="32"/>
              </w:rPr>
              <w:t>Optivo</w:t>
            </w:r>
            <w:proofErr w:type="spellEnd"/>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Parity Trust</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Southdown</w:t>
            </w:r>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Seaview</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 xml:space="preserve">Warming Up </w:t>
            </w:r>
            <w:proofErr w:type="gramStart"/>
            <w:r w:rsidRPr="00723023">
              <w:rPr>
                <w:sz w:val="32"/>
                <w:szCs w:val="32"/>
              </w:rPr>
              <w:t>The</w:t>
            </w:r>
            <w:proofErr w:type="gramEnd"/>
            <w:r w:rsidRPr="00723023">
              <w:rPr>
                <w:sz w:val="32"/>
                <w:szCs w:val="32"/>
              </w:rPr>
              <w:t xml:space="preserve"> Homeless</w:t>
            </w:r>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Citizens Advice 1066</w:t>
            </w:r>
          </w:p>
        </w:tc>
      </w:tr>
      <w:tr w:rsidR="00F0664E" w:rsidRPr="00723023" w:rsidTr="00F0664E">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BHT Sussex</w:t>
            </w:r>
          </w:p>
          <w:p w:rsidR="00F0664E" w:rsidRPr="00723023" w:rsidRDefault="00F0664E" w:rsidP="00F0664E">
            <w:pPr>
              <w:jc w:val="center"/>
              <w:rPr>
                <w:sz w:val="32"/>
                <w:szCs w:val="32"/>
              </w:rPr>
            </w:pPr>
          </w:p>
        </w:tc>
        <w:tc>
          <w:tcPr>
            <w:tcW w:w="4508" w:type="dxa"/>
          </w:tcPr>
          <w:p w:rsidR="00F0664E" w:rsidRPr="00723023" w:rsidRDefault="00F0664E" w:rsidP="00F0664E">
            <w:pPr>
              <w:jc w:val="center"/>
              <w:rPr>
                <w:sz w:val="32"/>
                <w:szCs w:val="32"/>
              </w:rPr>
            </w:pPr>
          </w:p>
          <w:p w:rsidR="00F0664E" w:rsidRPr="00723023" w:rsidRDefault="00F0664E" w:rsidP="00F0664E">
            <w:pPr>
              <w:jc w:val="center"/>
              <w:rPr>
                <w:sz w:val="32"/>
                <w:szCs w:val="32"/>
              </w:rPr>
            </w:pPr>
            <w:r w:rsidRPr="00723023">
              <w:rPr>
                <w:sz w:val="32"/>
                <w:szCs w:val="32"/>
              </w:rPr>
              <w:t>Fellowship of St Nicholas</w:t>
            </w:r>
          </w:p>
        </w:tc>
      </w:tr>
      <w:tr w:rsidR="00F0664E" w:rsidRPr="00723023" w:rsidTr="00F0664E">
        <w:tc>
          <w:tcPr>
            <w:tcW w:w="4508" w:type="dxa"/>
          </w:tcPr>
          <w:p w:rsidR="00F0664E" w:rsidRPr="00723023" w:rsidRDefault="00F0664E" w:rsidP="00F0664E">
            <w:pPr>
              <w:jc w:val="both"/>
              <w:rPr>
                <w:sz w:val="32"/>
                <w:szCs w:val="32"/>
              </w:rPr>
            </w:pPr>
          </w:p>
          <w:p w:rsidR="00F0664E" w:rsidRPr="00723023" w:rsidRDefault="00F0664E" w:rsidP="00F0664E">
            <w:pPr>
              <w:jc w:val="center"/>
              <w:rPr>
                <w:sz w:val="32"/>
                <w:szCs w:val="32"/>
              </w:rPr>
            </w:pPr>
            <w:r w:rsidRPr="00723023">
              <w:rPr>
                <w:sz w:val="32"/>
                <w:szCs w:val="32"/>
              </w:rPr>
              <w:t>Integrated Family Healthcare Ltd/PNC</w:t>
            </w:r>
          </w:p>
          <w:p w:rsidR="00F0664E" w:rsidRPr="00723023" w:rsidRDefault="00F0664E" w:rsidP="00F0664E">
            <w:pPr>
              <w:jc w:val="both"/>
              <w:rPr>
                <w:sz w:val="32"/>
                <w:szCs w:val="32"/>
              </w:rPr>
            </w:pPr>
          </w:p>
        </w:tc>
        <w:tc>
          <w:tcPr>
            <w:tcW w:w="4508" w:type="dxa"/>
          </w:tcPr>
          <w:p w:rsidR="00F0664E" w:rsidRPr="00723023" w:rsidRDefault="00F0664E" w:rsidP="00F0664E">
            <w:pPr>
              <w:jc w:val="both"/>
              <w:rPr>
                <w:sz w:val="32"/>
                <w:szCs w:val="32"/>
              </w:rPr>
            </w:pPr>
          </w:p>
        </w:tc>
      </w:tr>
    </w:tbl>
    <w:p w:rsidR="00AC38F9" w:rsidRDefault="00AC38F9" w:rsidP="00AC38F9">
      <w:pPr>
        <w:rPr>
          <w:b/>
          <w:color w:val="0070C0"/>
          <w:sz w:val="28"/>
          <w:szCs w:val="28"/>
        </w:rPr>
      </w:pPr>
    </w:p>
    <w:p w:rsidR="004156B6" w:rsidRDefault="004156B6" w:rsidP="00AC38F9">
      <w:pPr>
        <w:jc w:val="center"/>
        <w:rPr>
          <w:b/>
          <w:color w:val="0070C0"/>
          <w:sz w:val="32"/>
          <w:szCs w:val="32"/>
        </w:rPr>
      </w:pPr>
    </w:p>
    <w:p w:rsidR="004156B6" w:rsidRDefault="004156B6" w:rsidP="00AC38F9">
      <w:pPr>
        <w:jc w:val="center"/>
        <w:rPr>
          <w:b/>
          <w:color w:val="0070C0"/>
          <w:sz w:val="32"/>
          <w:szCs w:val="32"/>
        </w:rPr>
      </w:pPr>
    </w:p>
    <w:p w:rsidR="00D0095D" w:rsidRDefault="00D0095D" w:rsidP="007A51E2">
      <w:pPr>
        <w:jc w:val="center"/>
        <w:rPr>
          <w:b/>
          <w:color w:val="0070C0"/>
          <w:sz w:val="32"/>
          <w:szCs w:val="32"/>
        </w:rPr>
      </w:pPr>
    </w:p>
    <w:p w:rsidR="00D0095D" w:rsidRDefault="00D0095D" w:rsidP="007A51E2">
      <w:pPr>
        <w:jc w:val="center"/>
        <w:rPr>
          <w:b/>
          <w:color w:val="0070C0"/>
          <w:sz w:val="32"/>
          <w:szCs w:val="32"/>
        </w:rPr>
      </w:pPr>
    </w:p>
    <w:p w:rsidR="007A0B4A" w:rsidRDefault="007A0B4A" w:rsidP="007A51E2">
      <w:pPr>
        <w:jc w:val="center"/>
        <w:rPr>
          <w:b/>
          <w:color w:val="0070C0"/>
          <w:sz w:val="32"/>
          <w:szCs w:val="32"/>
        </w:rPr>
      </w:pPr>
      <w:r>
        <w:rPr>
          <w:b/>
          <w:color w:val="0070C0"/>
          <w:sz w:val="32"/>
          <w:szCs w:val="32"/>
        </w:rPr>
        <w:t>Group Exercise</w:t>
      </w:r>
    </w:p>
    <w:p w:rsidR="004156B6" w:rsidRDefault="004156B6" w:rsidP="00D52AFC">
      <w:pPr>
        <w:jc w:val="center"/>
        <w:rPr>
          <w:sz w:val="24"/>
          <w:szCs w:val="24"/>
        </w:rPr>
      </w:pPr>
    </w:p>
    <w:p w:rsidR="007A0B4A" w:rsidRPr="00D0095D" w:rsidRDefault="007A0B4A" w:rsidP="00D52AFC">
      <w:pPr>
        <w:jc w:val="center"/>
      </w:pPr>
      <w:r w:rsidRPr="00D0095D">
        <w:t>The three tables in the room took part</w:t>
      </w:r>
      <w:r w:rsidR="00BC2C14" w:rsidRPr="00D0095D">
        <w:t xml:space="preserve"> in group exercises</w:t>
      </w:r>
      <w:r w:rsidR="007E48A7" w:rsidRPr="00D0095D">
        <w:t xml:space="preserve"> with flip charts and Post Its</w:t>
      </w:r>
      <w:r w:rsidR="00BC2C14" w:rsidRPr="00D0095D">
        <w:t xml:space="preserve"> to look at matching gaps and barriers in services with other services that can help.</w:t>
      </w:r>
    </w:p>
    <w:p w:rsidR="00BC2C14" w:rsidRPr="00D0095D" w:rsidRDefault="00D32870" w:rsidP="007134C1">
      <w:pPr>
        <w:ind w:left="360"/>
        <w:jc w:val="center"/>
      </w:pPr>
      <w:r w:rsidRPr="00D0095D">
        <w:rPr>
          <w:b/>
          <w:color w:val="0070C0"/>
        </w:rPr>
        <w:t>Table 1</w:t>
      </w:r>
      <w:r w:rsidR="00542761" w:rsidRPr="00D0095D">
        <w:rPr>
          <w:color w:val="0070C0"/>
        </w:rPr>
        <w:t xml:space="preserve"> </w:t>
      </w:r>
      <w:r w:rsidR="00542761" w:rsidRPr="00D0095D">
        <w:t xml:space="preserve">facilitated by Mike </w:t>
      </w:r>
      <w:proofErr w:type="spellStart"/>
      <w:r w:rsidR="00542761" w:rsidRPr="00D0095D">
        <w:t>Peplar</w:t>
      </w:r>
      <w:proofErr w:type="spellEnd"/>
      <w:r w:rsidR="00542761" w:rsidRPr="00D0095D">
        <w:t xml:space="preserve"> from Citizens Advice 1066, looked at issues around support services for mental health, trauma and addiction.</w:t>
      </w:r>
    </w:p>
    <w:p w:rsidR="008D5DE9" w:rsidRPr="008D5DE9" w:rsidRDefault="008D5DE9" w:rsidP="007134C1">
      <w:pPr>
        <w:ind w:left="360"/>
        <w:jc w:val="center"/>
        <w:rPr>
          <w:sz w:val="24"/>
          <w:szCs w:val="24"/>
        </w:rPr>
      </w:pPr>
    </w:p>
    <w:p w:rsidR="007134C1" w:rsidRPr="007134C1" w:rsidRDefault="007134C1" w:rsidP="007134C1">
      <w:pPr>
        <w:jc w:val="center"/>
        <w:rPr>
          <w:sz w:val="24"/>
          <w:szCs w:val="24"/>
        </w:rPr>
      </w:pPr>
      <w:r>
        <w:rPr>
          <w:noProof/>
          <w:sz w:val="24"/>
          <w:szCs w:val="24"/>
          <w:lang w:eastAsia="en-GB"/>
        </w:rPr>
        <w:drawing>
          <wp:inline distT="0" distB="0" distL="0" distR="0">
            <wp:extent cx="3055620" cy="2964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Housing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2964180"/>
                    </a:xfrm>
                    <a:prstGeom prst="rect">
                      <a:avLst/>
                    </a:prstGeom>
                  </pic:spPr>
                </pic:pic>
              </a:graphicData>
            </a:graphic>
          </wp:inline>
        </w:drawing>
      </w:r>
    </w:p>
    <w:p w:rsidR="007A51E2" w:rsidRDefault="007A51E2" w:rsidP="008D5DE9">
      <w:pPr>
        <w:jc w:val="center"/>
        <w:rPr>
          <w:b/>
          <w:color w:val="0070C0"/>
          <w:sz w:val="24"/>
          <w:szCs w:val="24"/>
        </w:rPr>
      </w:pPr>
    </w:p>
    <w:p w:rsidR="00FE4A1A" w:rsidRPr="00D0095D" w:rsidRDefault="00FE4A1A" w:rsidP="008D5DE9">
      <w:pPr>
        <w:jc w:val="center"/>
      </w:pPr>
      <w:r w:rsidRPr="00D0095D">
        <w:rPr>
          <w:b/>
          <w:color w:val="0070C0"/>
        </w:rPr>
        <w:t>Table 2</w:t>
      </w:r>
      <w:r w:rsidRPr="00D0095D">
        <w:rPr>
          <w:color w:val="0070C0"/>
        </w:rPr>
        <w:t xml:space="preserve"> </w:t>
      </w:r>
      <w:r w:rsidRPr="00D0095D">
        <w:t>facilitated by Tracey Rose from Fellowship of St Nicholas,</w:t>
      </w:r>
      <w:r w:rsidR="000A74E9" w:rsidRPr="00D0095D">
        <w:t xml:space="preserve"> looked at the bigger picture around housing and what the longer term solutions could be.</w:t>
      </w:r>
    </w:p>
    <w:p w:rsidR="008D5DE9" w:rsidRPr="008D5DE9" w:rsidRDefault="007A51E2" w:rsidP="007A51E2">
      <w:pPr>
        <w:jc w:val="center"/>
        <w:rPr>
          <w:sz w:val="24"/>
          <w:szCs w:val="24"/>
        </w:rPr>
      </w:pPr>
      <w:r>
        <w:rPr>
          <w:noProof/>
          <w:sz w:val="24"/>
          <w:szCs w:val="24"/>
          <w:lang w:eastAsia="en-GB"/>
        </w:rPr>
        <w:drawing>
          <wp:inline distT="0" distB="0" distL="0" distR="0" wp14:anchorId="68777E3E" wp14:editId="4B32F500">
            <wp:extent cx="3139440" cy="24841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ic HCN Hous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40" cy="2484120"/>
                    </a:xfrm>
                    <a:prstGeom prst="rect">
                      <a:avLst/>
                    </a:prstGeom>
                  </pic:spPr>
                </pic:pic>
              </a:graphicData>
            </a:graphic>
          </wp:inline>
        </w:drawing>
      </w:r>
    </w:p>
    <w:p w:rsidR="007134C1" w:rsidRPr="007134C1" w:rsidRDefault="007134C1" w:rsidP="008D5DE9">
      <w:pPr>
        <w:jc w:val="center"/>
        <w:rPr>
          <w:sz w:val="24"/>
          <w:szCs w:val="24"/>
        </w:rPr>
      </w:pPr>
    </w:p>
    <w:p w:rsidR="007134C1" w:rsidRDefault="007134C1" w:rsidP="007134C1">
      <w:pPr>
        <w:jc w:val="center"/>
        <w:rPr>
          <w:sz w:val="24"/>
          <w:szCs w:val="24"/>
        </w:rPr>
      </w:pPr>
    </w:p>
    <w:p w:rsidR="007134C1" w:rsidRDefault="007134C1" w:rsidP="007134C1">
      <w:pPr>
        <w:rPr>
          <w:sz w:val="24"/>
          <w:szCs w:val="24"/>
        </w:rPr>
      </w:pPr>
    </w:p>
    <w:p w:rsidR="00CE3B4C" w:rsidRDefault="00CE3B4C" w:rsidP="008D5DE9">
      <w:pPr>
        <w:rPr>
          <w:b/>
          <w:color w:val="0070C0"/>
        </w:rPr>
      </w:pPr>
    </w:p>
    <w:p w:rsidR="000A74E9" w:rsidRPr="00D0095D" w:rsidRDefault="00D32870" w:rsidP="008D5DE9">
      <w:r w:rsidRPr="00D0095D">
        <w:rPr>
          <w:b/>
          <w:color w:val="0070C0"/>
        </w:rPr>
        <w:t>Table 3</w:t>
      </w:r>
      <w:r w:rsidR="000A74E9" w:rsidRPr="00D0095D">
        <w:rPr>
          <w:color w:val="0070C0"/>
        </w:rPr>
        <w:t xml:space="preserve"> </w:t>
      </w:r>
      <w:r w:rsidR="000A74E9" w:rsidRPr="00D0095D">
        <w:t>facilitated by Hollie Taylor from Seaview, looked at the gaps in housing services.</w:t>
      </w:r>
    </w:p>
    <w:p w:rsidR="007134C1" w:rsidRPr="007134C1" w:rsidRDefault="007134C1" w:rsidP="007134C1">
      <w:pPr>
        <w:rPr>
          <w:sz w:val="24"/>
          <w:szCs w:val="24"/>
        </w:rPr>
      </w:pPr>
    </w:p>
    <w:p w:rsidR="000A74E9" w:rsidRDefault="007134C1" w:rsidP="007134C1">
      <w:pPr>
        <w:jc w:val="center"/>
        <w:rPr>
          <w:sz w:val="24"/>
          <w:szCs w:val="24"/>
        </w:rPr>
      </w:pPr>
      <w:r>
        <w:rPr>
          <w:noProof/>
          <w:sz w:val="24"/>
          <w:szCs w:val="24"/>
          <w:lang w:eastAsia="en-GB"/>
        </w:rPr>
        <w:drawing>
          <wp:inline distT="0" distB="0" distL="0" distR="0">
            <wp:extent cx="3497580" cy="271261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Pic Housing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11" cy="2725906"/>
                    </a:xfrm>
                    <a:prstGeom prst="rect">
                      <a:avLst/>
                    </a:prstGeom>
                  </pic:spPr>
                </pic:pic>
              </a:graphicData>
            </a:graphic>
          </wp:inline>
        </w:drawing>
      </w:r>
    </w:p>
    <w:p w:rsidR="008D5DE9" w:rsidRDefault="008D5DE9" w:rsidP="007134C1">
      <w:pPr>
        <w:jc w:val="center"/>
        <w:rPr>
          <w:sz w:val="24"/>
          <w:szCs w:val="24"/>
        </w:rPr>
      </w:pPr>
    </w:p>
    <w:p w:rsidR="00EC4F46" w:rsidRDefault="00EC4F46" w:rsidP="00BB5D64">
      <w:pPr>
        <w:jc w:val="center"/>
        <w:rPr>
          <w:b/>
          <w:color w:val="0070C0"/>
          <w:sz w:val="28"/>
          <w:szCs w:val="28"/>
        </w:rPr>
      </w:pPr>
    </w:p>
    <w:p w:rsidR="008D5DE9" w:rsidRPr="008D5DE9" w:rsidRDefault="008D5DE9" w:rsidP="00BB5D64">
      <w:pPr>
        <w:jc w:val="center"/>
        <w:rPr>
          <w:b/>
          <w:color w:val="0070C0"/>
          <w:sz w:val="28"/>
          <w:szCs w:val="28"/>
        </w:rPr>
      </w:pPr>
      <w:r w:rsidRPr="008D5DE9">
        <w:rPr>
          <w:b/>
          <w:color w:val="0070C0"/>
          <w:sz w:val="28"/>
          <w:szCs w:val="28"/>
        </w:rPr>
        <w:t>Following the Group Exercises there was a chance for everyone to have some lunch and network</w:t>
      </w:r>
    </w:p>
    <w:p w:rsidR="008D5DE9" w:rsidRDefault="008D5DE9" w:rsidP="007134C1">
      <w:pPr>
        <w:jc w:val="center"/>
        <w:rPr>
          <w:sz w:val="24"/>
          <w:szCs w:val="24"/>
        </w:rPr>
      </w:pPr>
    </w:p>
    <w:p w:rsidR="00EC4F46" w:rsidRDefault="00EC4F46" w:rsidP="008A667A">
      <w:pPr>
        <w:jc w:val="center"/>
        <w:rPr>
          <w:b/>
          <w:i/>
          <w:color w:val="00B050"/>
          <w:sz w:val="28"/>
          <w:szCs w:val="28"/>
        </w:rPr>
      </w:pPr>
    </w:p>
    <w:p w:rsidR="00946DF9" w:rsidRDefault="00946DF9" w:rsidP="008A667A">
      <w:pPr>
        <w:jc w:val="center"/>
        <w:rPr>
          <w:b/>
          <w:i/>
          <w:color w:val="00B050"/>
          <w:sz w:val="28"/>
          <w:szCs w:val="28"/>
        </w:rPr>
      </w:pPr>
      <w:r w:rsidRPr="00946DF9">
        <w:rPr>
          <w:b/>
          <w:i/>
          <w:color w:val="00B050"/>
          <w:sz w:val="28"/>
          <w:szCs w:val="28"/>
        </w:rPr>
        <w:t>Meeting people in person was invaluable, made great connections.</w:t>
      </w:r>
    </w:p>
    <w:p w:rsidR="00EC4F46" w:rsidRPr="00946DF9" w:rsidRDefault="00EC4F46" w:rsidP="008A667A">
      <w:pPr>
        <w:jc w:val="center"/>
        <w:rPr>
          <w:b/>
          <w:i/>
          <w:color w:val="00B050"/>
          <w:sz w:val="28"/>
          <w:szCs w:val="28"/>
        </w:rPr>
      </w:pPr>
    </w:p>
    <w:p w:rsidR="00946DF9" w:rsidRDefault="00946DF9" w:rsidP="00BB5D64">
      <w:pPr>
        <w:jc w:val="center"/>
        <w:rPr>
          <w:b/>
          <w:i/>
          <w:color w:val="00B050"/>
          <w:sz w:val="28"/>
          <w:szCs w:val="28"/>
        </w:rPr>
      </w:pPr>
      <w:r w:rsidRPr="00946DF9">
        <w:rPr>
          <w:b/>
          <w:i/>
          <w:color w:val="00B050"/>
          <w:sz w:val="28"/>
          <w:szCs w:val="28"/>
        </w:rPr>
        <w:t>Meeting others within the voluntary sector. Hearing what others are doing.</w:t>
      </w:r>
    </w:p>
    <w:p w:rsidR="00EC4F46" w:rsidRPr="00946DF9" w:rsidRDefault="00EC4F46" w:rsidP="00BB5D64">
      <w:pPr>
        <w:jc w:val="center"/>
        <w:rPr>
          <w:b/>
          <w:i/>
          <w:color w:val="00B050"/>
          <w:sz w:val="28"/>
          <w:szCs w:val="28"/>
        </w:rPr>
      </w:pPr>
    </w:p>
    <w:p w:rsidR="00946DF9" w:rsidRDefault="00946DF9" w:rsidP="00BB5D64">
      <w:pPr>
        <w:jc w:val="center"/>
        <w:rPr>
          <w:b/>
          <w:i/>
          <w:color w:val="00B050"/>
          <w:sz w:val="28"/>
          <w:szCs w:val="28"/>
        </w:rPr>
      </w:pPr>
      <w:r w:rsidRPr="00946DF9">
        <w:rPr>
          <w:b/>
          <w:i/>
          <w:color w:val="00B050"/>
          <w:sz w:val="28"/>
          <w:szCs w:val="28"/>
        </w:rPr>
        <w:t>Meeting others who are trying to meet the same objectives.</w:t>
      </w:r>
    </w:p>
    <w:p w:rsidR="00BD1E49" w:rsidRPr="00946DF9" w:rsidRDefault="00BD1E49" w:rsidP="00BB5D64">
      <w:pPr>
        <w:jc w:val="center"/>
        <w:rPr>
          <w:b/>
          <w:i/>
          <w:color w:val="00B050"/>
          <w:sz w:val="28"/>
          <w:szCs w:val="28"/>
        </w:rPr>
      </w:pPr>
    </w:p>
    <w:p w:rsidR="00CE3B4C" w:rsidRPr="00CE3B4C" w:rsidRDefault="00CE3B4C" w:rsidP="00CE3B4C">
      <w:pPr>
        <w:jc w:val="center"/>
        <w:rPr>
          <w:b/>
          <w:i/>
          <w:color w:val="00B050"/>
          <w:sz w:val="28"/>
          <w:szCs w:val="28"/>
        </w:rPr>
      </w:pPr>
      <w:r w:rsidRPr="00CE3B4C">
        <w:rPr>
          <w:b/>
          <w:i/>
          <w:color w:val="00B050"/>
          <w:sz w:val="28"/>
          <w:szCs w:val="28"/>
        </w:rPr>
        <w:t>A good insight into the challenges in depth. Discussions on solutions.</w:t>
      </w:r>
    </w:p>
    <w:p w:rsidR="008D5DE9" w:rsidRDefault="008D5DE9" w:rsidP="007134C1">
      <w:pPr>
        <w:jc w:val="center"/>
        <w:rPr>
          <w:sz w:val="24"/>
          <w:szCs w:val="24"/>
        </w:rPr>
      </w:pPr>
    </w:p>
    <w:p w:rsidR="00946DF9" w:rsidRDefault="00946DF9" w:rsidP="007134C1">
      <w:pPr>
        <w:jc w:val="center"/>
        <w:rPr>
          <w:sz w:val="24"/>
          <w:szCs w:val="24"/>
        </w:rPr>
      </w:pPr>
    </w:p>
    <w:p w:rsidR="00EC4F46" w:rsidRDefault="00EC4F46" w:rsidP="00BB5D64">
      <w:pPr>
        <w:jc w:val="center"/>
        <w:rPr>
          <w:b/>
          <w:color w:val="0070C0"/>
          <w:sz w:val="32"/>
          <w:szCs w:val="32"/>
        </w:rPr>
      </w:pPr>
    </w:p>
    <w:p w:rsidR="00E26031" w:rsidRDefault="00BA3820" w:rsidP="003C026A">
      <w:pPr>
        <w:jc w:val="center"/>
        <w:rPr>
          <w:b/>
          <w:color w:val="0070C0"/>
          <w:sz w:val="32"/>
          <w:szCs w:val="32"/>
        </w:rPr>
      </w:pPr>
      <w:r>
        <w:rPr>
          <w:b/>
          <w:color w:val="0070C0"/>
          <w:sz w:val="32"/>
          <w:szCs w:val="32"/>
        </w:rPr>
        <w:t>Flipchart Exercises</w:t>
      </w:r>
    </w:p>
    <w:p w:rsidR="008A667A" w:rsidRDefault="008A667A" w:rsidP="00BA3820">
      <w:pPr>
        <w:spacing w:after="0"/>
        <w:jc w:val="both"/>
        <w:rPr>
          <w:b/>
          <w:color w:val="0070C0"/>
          <w:sz w:val="32"/>
          <w:szCs w:val="32"/>
        </w:rPr>
      </w:pPr>
    </w:p>
    <w:p w:rsidR="003F608A" w:rsidRDefault="003F608A" w:rsidP="00BA3820">
      <w:pPr>
        <w:spacing w:after="0"/>
        <w:jc w:val="both"/>
        <w:rPr>
          <w:rFonts w:cstheme="minorHAnsi"/>
          <w:color w:val="FF0000"/>
          <w:sz w:val="24"/>
          <w:szCs w:val="24"/>
        </w:rPr>
      </w:pPr>
    </w:p>
    <w:p w:rsidR="001069E2" w:rsidRDefault="001069E2" w:rsidP="00BA3820">
      <w:pPr>
        <w:spacing w:after="0"/>
        <w:jc w:val="both"/>
        <w:rPr>
          <w:rFonts w:cstheme="minorHAnsi"/>
          <w:color w:val="FF0000"/>
        </w:rPr>
      </w:pPr>
    </w:p>
    <w:p w:rsidR="00BA3820" w:rsidRPr="00CF0CE9" w:rsidRDefault="00BA3820" w:rsidP="00BA3820">
      <w:pPr>
        <w:spacing w:after="0"/>
        <w:jc w:val="both"/>
        <w:rPr>
          <w:rFonts w:cstheme="minorHAnsi"/>
          <w:color w:val="FF0000"/>
        </w:rPr>
      </w:pPr>
      <w:r w:rsidRPr="00CF0CE9">
        <w:rPr>
          <w:rFonts w:cstheme="minorHAnsi"/>
          <w:color w:val="FF0000"/>
        </w:rPr>
        <w:t>Enough/sufficient mental health support</w:t>
      </w:r>
    </w:p>
    <w:p w:rsidR="00BA3820" w:rsidRPr="00CF0CE9" w:rsidRDefault="00BA3820" w:rsidP="00BA3820">
      <w:pPr>
        <w:spacing w:after="0"/>
        <w:jc w:val="both"/>
        <w:rPr>
          <w:rFonts w:cstheme="minorHAnsi"/>
          <w:color w:val="FF0000"/>
        </w:rPr>
      </w:pPr>
      <w:r w:rsidRPr="00CF0CE9">
        <w:rPr>
          <w:rFonts w:cstheme="minorHAnsi"/>
          <w:color w:val="FF0000"/>
        </w:rPr>
        <w:t xml:space="preserve">Mental Health needs </w:t>
      </w:r>
    </w:p>
    <w:p w:rsidR="00BA3820" w:rsidRPr="00CF0CE9" w:rsidRDefault="00BA3820" w:rsidP="00BA3820">
      <w:pPr>
        <w:spacing w:after="0"/>
        <w:jc w:val="both"/>
        <w:rPr>
          <w:rFonts w:cstheme="minorHAnsi"/>
          <w:color w:val="FF0000"/>
        </w:rPr>
      </w:pPr>
      <w:r w:rsidRPr="00CF0CE9">
        <w:rPr>
          <w:rFonts w:cstheme="minorHAnsi"/>
          <w:color w:val="FF0000"/>
        </w:rPr>
        <w:t>Substance misuse – connecting drug &amp; alcohol &amp; mental health services</w:t>
      </w:r>
    </w:p>
    <w:p w:rsidR="00BA3820" w:rsidRPr="00CF0CE9" w:rsidRDefault="00BA3820" w:rsidP="00BA3820">
      <w:pPr>
        <w:spacing w:after="0"/>
        <w:jc w:val="both"/>
        <w:rPr>
          <w:rFonts w:cstheme="minorHAnsi"/>
          <w:color w:val="FF0000"/>
        </w:rPr>
      </w:pPr>
      <w:r w:rsidRPr="00CF0CE9">
        <w:rPr>
          <w:rFonts w:cstheme="minorHAnsi"/>
          <w:color w:val="FF0000"/>
        </w:rPr>
        <w:t>Addressing adverse childhood experiences</w:t>
      </w:r>
    </w:p>
    <w:p w:rsidR="00BA3820" w:rsidRPr="00CF0CE9" w:rsidRDefault="00BA3820" w:rsidP="00BA3820">
      <w:pPr>
        <w:spacing w:after="0"/>
        <w:jc w:val="both"/>
        <w:rPr>
          <w:rFonts w:cstheme="minorHAnsi"/>
          <w:color w:val="FF0000"/>
        </w:rPr>
      </w:pPr>
      <w:r w:rsidRPr="00CF0CE9">
        <w:rPr>
          <w:rFonts w:cstheme="minorHAnsi"/>
          <w:color w:val="FF0000"/>
        </w:rPr>
        <w:t>Trauma informed approaches</w:t>
      </w:r>
    </w:p>
    <w:p w:rsidR="00BA3820" w:rsidRPr="00CF0CE9" w:rsidRDefault="00BA3820" w:rsidP="00BA3820">
      <w:pPr>
        <w:spacing w:after="0"/>
        <w:jc w:val="both"/>
        <w:rPr>
          <w:rFonts w:cstheme="minorHAnsi"/>
          <w:color w:val="FF0000"/>
        </w:rPr>
      </w:pPr>
      <w:r w:rsidRPr="00CF0CE9">
        <w:rPr>
          <w:rFonts w:cstheme="minorHAnsi"/>
          <w:color w:val="FF0000"/>
        </w:rPr>
        <w:t>Stigma</w:t>
      </w:r>
    </w:p>
    <w:p w:rsidR="00BA3820" w:rsidRPr="00CF0CE9" w:rsidRDefault="00BA3820" w:rsidP="00BA3820">
      <w:pPr>
        <w:spacing w:after="0"/>
        <w:jc w:val="both"/>
        <w:rPr>
          <w:rFonts w:cstheme="minorHAnsi"/>
          <w:color w:val="FF0000"/>
        </w:rPr>
      </w:pPr>
      <w:r w:rsidRPr="00CF0CE9">
        <w:rPr>
          <w:rFonts w:cstheme="minorHAnsi"/>
          <w:color w:val="FF0000"/>
        </w:rPr>
        <w:t>Addiction support – connect services</w:t>
      </w:r>
    </w:p>
    <w:p w:rsidR="00BA3820" w:rsidRPr="00CF0CE9" w:rsidRDefault="00BA3820" w:rsidP="00BA3820">
      <w:pPr>
        <w:pStyle w:val="ListParagraph"/>
        <w:numPr>
          <w:ilvl w:val="0"/>
          <w:numId w:val="5"/>
        </w:numPr>
        <w:spacing w:after="0"/>
        <w:jc w:val="both"/>
        <w:rPr>
          <w:rFonts w:cstheme="minorHAnsi"/>
          <w:color w:val="00B050"/>
        </w:rPr>
      </w:pPr>
      <w:r w:rsidRPr="00CF0CE9">
        <w:rPr>
          <w:rFonts w:cstheme="minorHAnsi"/>
          <w:color w:val="00B050"/>
        </w:rPr>
        <w:t>Influence integrated care efforts to address mental health in drug/alcohol issues</w:t>
      </w:r>
    </w:p>
    <w:p w:rsidR="00BA3820" w:rsidRPr="00CF0CE9" w:rsidRDefault="00BA3820" w:rsidP="00BA3820">
      <w:pPr>
        <w:pStyle w:val="ListParagraph"/>
        <w:numPr>
          <w:ilvl w:val="0"/>
          <w:numId w:val="5"/>
        </w:numPr>
        <w:spacing w:after="0"/>
        <w:jc w:val="both"/>
        <w:rPr>
          <w:rFonts w:cstheme="minorHAnsi"/>
          <w:color w:val="00B050"/>
        </w:rPr>
      </w:pPr>
      <w:r w:rsidRPr="00CF0CE9">
        <w:rPr>
          <w:rFonts w:cstheme="minorHAnsi"/>
          <w:color w:val="00B050"/>
        </w:rPr>
        <w:t>Early intervention/prevention</w:t>
      </w:r>
    </w:p>
    <w:p w:rsidR="00BA3820" w:rsidRPr="00CF0CE9" w:rsidRDefault="00BA3820" w:rsidP="00BA3820">
      <w:pPr>
        <w:spacing w:after="0"/>
        <w:jc w:val="both"/>
        <w:rPr>
          <w:rFonts w:cstheme="minorHAnsi"/>
          <w:color w:val="00B050"/>
        </w:rPr>
      </w:pPr>
    </w:p>
    <w:p w:rsidR="00220516" w:rsidRPr="00CF0CE9" w:rsidRDefault="00220516" w:rsidP="00BA3820">
      <w:pPr>
        <w:spacing w:after="0"/>
        <w:jc w:val="both"/>
        <w:rPr>
          <w:rFonts w:cstheme="minorHAnsi"/>
          <w:color w:val="FF0000"/>
        </w:rPr>
      </w:pPr>
    </w:p>
    <w:p w:rsidR="00BA3820" w:rsidRPr="00CF0CE9" w:rsidRDefault="00BA3820" w:rsidP="00BA3820">
      <w:pPr>
        <w:spacing w:after="0"/>
        <w:jc w:val="both"/>
        <w:rPr>
          <w:rFonts w:cstheme="minorHAnsi"/>
          <w:color w:val="FF0000"/>
        </w:rPr>
      </w:pPr>
      <w:r w:rsidRPr="00CF0CE9">
        <w:rPr>
          <w:rFonts w:cstheme="minorHAnsi"/>
          <w:color w:val="FF0000"/>
        </w:rPr>
        <w:t>Capacity of individuals to manage input</w:t>
      </w:r>
    </w:p>
    <w:p w:rsidR="00BA3820" w:rsidRPr="00CF0CE9" w:rsidRDefault="00BA3820" w:rsidP="00BA3820">
      <w:pPr>
        <w:spacing w:after="0"/>
        <w:jc w:val="both"/>
        <w:rPr>
          <w:rFonts w:cstheme="minorHAnsi"/>
          <w:color w:val="FF0000"/>
        </w:rPr>
      </w:pPr>
      <w:r w:rsidRPr="00CF0CE9">
        <w:rPr>
          <w:rFonts w:cstheme="minorHAnsi"/>
          <w:color w:val="FF0000"/>
        </w:rPr>
        <w:t>User choice (trust)</w:t>
      </w:r>
    </w:p>
    <w:p w:rsidR="00BA3820" w:rsidRPr="00CF0CE9" w:rsidRDefault="00BA3820" w:rsidP="00BA3820">
      <w:pPr>
        <w:pStyle w:val="ListParagraph"/>
        <w:numPr>
          <w:ilvl w:val="0"/>
          <w:numId w:val="6"/>
        </w:numPr>
        <w:spacing w:after="0"/>
        <w:jc w:val="both"/>
        <w:rPr>
          <w:rFonts w:cstheme="minorHAnsi"/>
          <w:color w:val="00B050"/>
        </w:rPr>
      </w:pPr>
      <w:r w:rsidRPr="00CF0CE9">
        <w:rPr>
          <w:rFonts w:cstheme="minorHAnsi"/>
          <w:color w:val="00B050"/>
        </w:rPr>
        <w:t>Mentor/friend to help people access</w:t>
      </w:r>
    </w:p>
    <w:p w:rsidR="00BA3820" w:rsidRPr="00CF0CE9" w:rsidRDefault="00BA3820" w:rsidP="00BA3820">
      <w:pPr>
        <w:spacing w:after="0"/>
        <w:jc w:val="both"/>
        <w:rPr>
          <w:rFonts w:cstheme="minorHAnsi"/>
          <w:color w:val="0070C0"/>
        </w:rPr>
      </w:pPr>
      <w:r w:rsidRPr="00CF0CE9">
        <w:rPr>
          <w:rFonts w:cstheme="minorHAnsi"/>
          <w:color w:val="0070C0"/>
        </w:rPr>
        <w:t>Capacity to cope</w:t>
      </w:r>
    </w:p>
    <w:p w:rsidR="00BA3820" w:rsidRPr="00CF0CE9" w:rsidRDefault="00BA3820" w:rsidP="00BA3820">
      <w:pPr>
        <w:spacing w:after="0"/>
        <w:jc w:val="both"/>
        <w:rPr>
          <w:rFonts w:cstheme="minorHAnsi"/>
          <w:color w:val="0070C0"/>
        </w:rPr>
      </w:pPr>
      <w:r w:rsidRPr="00CF0CE9">
        <w:rPr>
          <w:rFonts w:cstheme="minorHAnsi"/>
          <w:color w:val="0070C0"/>
        </w:rPr>
        <w:t xml:space="preserve">Do we need to start at education stage to help people cope in future life </w:t>
      </w:r>
      <w:proofErr w:type="gramStart"/>
      <w:r w:rsidRPr="00CF0CE9">
        <w:rPr>
          <w:rFonts w:cstheme="minorHAnsi"/>
          <w:color w:val="0070C0"/>
        </w:rPr>
        <w:t>spaces</w:t>
      </w:r>
      <w:proofErr w:type="gramEnd"/>
    </w:p>
    <w:p w:rsidR="00BA3820" w:rsidRPr="00CF0CE9" w:rsidRDefault="00BA3820" w:rsidP="00BA3820">
      <w:pPr>
        <w:spacing w:after="0"/>
        <w:jc w:val="both"/>
        <w:rPr>
          <w:rFonts w:cstheme="minorHAnsi"/>
          <w:color w:val="0070C0"/>
        </w:rPr>
      </w:pPr>
    </w:p>
    <w:p w:rsidR="00220516" w:rsidRPr="00CF0CE9" w:rsidRDefault="00220516" w:rsidP="00BA3820">
      <w:pPr>
        <w:spacing w:after="0"/>
        <w:jc w:val="both"/>
        <w:rPr>
          <w:rFonts w:cstheme="minorHAnsi"/>
          <w:color w:val="FF0000"/>
        </w:rPr>
      </w:pPr>
    </w:p>
    <w:p w:rsidR="00BA3820" w:rsidRPr="00CF0CE9" w:rsidRDefault="00BA3820" w:rsidP="00BA3820">
      <w:pPr>
        <w:spacing w:after="0"/>
        <w:jc w:val="both"/>
        <w:rPr>
          <w:rFonts w:cstheme="minorHAnsi"/>
          <w:color w:val="FF0000"/>
        </w:rPr>
      </w:pPr>
      <w:r w:rsidRPr="00CF0CE9">
        <w:rPr>
          <w:rFonts w:cstheme="minorHAnsi"/>
          <w:color w:val="FF0000"/>
        </w:rPr>
        <w:t xml:space="preserve">Make planning permission for </w:t>
      </w:r>
      <w:proofErr w:type="spellStart"/>
      <w:r w:rsidRPr="00CF0CE9">
        <w:rPr>
          <w:rFonts w:cstheme="minorHAnsi"/>
          <w:color w:val="FF0000"/>
        </w:rPr>
        <w:t>AirBNB’s</w:t>
      </w:r>
      <w:proofErr w:type="spellEnd"/>
      <w:r w:rsidRPr="00CF0CE9">
        <w:rPr>
          <w:rFonts w:cstheme="minorHAnsi"/>
          <w:color w:val="FF0000"/>
        </w:rPr>
        <w:t xml:space="preserve"> more difficult</w:t>
      </w:r>
    </w:p>
    <w:p w:rsidR="00BA3820" w:rsidRPr="00CF0CE9" w:rsidRDefault="00BA3820" w:rsidP="00BA3820">
      <w:pPr>
        <w:spacing w:after="0"/>
        <w:jc w:val="both"/>
        <w:rPr>
          <w:rFonts w:cstheme="minorHAnsi"/>
          <w:color w:val="FF0000"/>
        </w:rPr>
      </w:pPr>
      <w:r w:rsidRPr="00CF0CE9">
        <w:rPr>
          <w:rFonts w:cstheme="minorHAnsi"/>
          <w:color w:val="FF0000"/>
        </w:rPr>
        <w:t>Appropriate housing/supported housing</w:t>
      </w:r>
    </w:p>
    <w:p w:rsidR="00BA3820" w:rsidRPr="00CF0CE9" w:rsidRDefault="00BA3820" w:rsidP="00BA3820">
      <w:pPr>
        <w:spacing w:after="0"/>
        <w:jc w:val="both"/>
        <w:rPr>
          <w:rFonts w:cstheme="minorHAnsi"/>
          <w:color w:val="FF0000"/>
        </w:rPr>
      </w:pPr>
      <w:r w:rsidRPr="00CF0CE9">
        <w:rPr>
          <w:rFonts w:cstheme="minorHAnsi"/>
          <w:color w:val="FF0000"/>
        </w:rPr>
        <w:t xml:space="preserve">Structured housing issues – gentrification, </w:t>
      </w:r>
      <w:proofErr w:type="spellStart"/>
      <w:r w:rsidRPr="00CF0CE9">
        <w:rPr>
          <w:rFonts w:cstheme="minorHAnsi"/>
          <w:color w:val="FF0000"/>
        </w:rPr>
        <w:t>AirBNB</w:t>
      </w:r>
      <w:proofErr w:type="spellEnd"/>
      <w:r w:rsidRPr="00CF0CE9">
        <w:rPr>
          <w:rFonts w:cstheme="minorHAnsi"/>
          <w:color w:val="FF0000"/>
        </w:rPr>
        <w:t>, Planning Policy</w:t>
      </w:r>
    </w:p>
    <w:p w:rsidR="00BA3820" w:rsidRPr="00CF0CE9" w:rsidRDefault="00BA3820" w:rsidP="00BA3820">
      <w:pPr>
        <w:pStyle w:val="ListParagraph"/>
        <w:numPr>
          <w:ilvl w:val="0"/>
          <w:numId w:val="6"/>
        </w:numPr>
        <w:spacing w:after="0"/>
        <w:jc w:val="both"/>
        <w:rPr>
          <w:rFonts w:cstheme="minorHAnsi"/>
          <w:color w:val="00B050"/>
        </w:rPr>
      </w:pPr>
      <w:r w:rsidRPr="00CF0CE9">
        <w:rPr>
          <w:rFonts w:cstheme="minorHAnsi"/>
          <w:color w:val="00B050"/>
        </w:rPr>
        <w:t xml:space="preserve">Better support (including broadband, debt, health &amp; social care </w:t>
      </w:r>
      <w:proofErr w:type="spellStart"/>
      <w:r w:rsidRPr="00CF0CE9">
        <w:rPr>
          <w:rFonts w:cstheme="minorHAnsi"/>
          <w:color w:val="00B050"/>
        </w:rPr>
        <w:t>etc</w:t>
      </w:r>
      <w:proofErr w:type="spellEnd"/>
      <w:r w:rsidRPr="00CF0CE9">
        <w:rPr>
          <w:rFonts w:cstheme="minorHAnsi"/>
          <w:color w:val="00B050"/>
        </w:rPr>
        <w:t>) for people in TA</w:t>
      </w:r>
    </w:p>
    <w:p w:rsidR="00BA3820" w:rsidRPr="00CF0CE9" w:rsidRDefault="00BA3820" w:rsidP="00BA3820">
      <w:pPr>
        <w:pStyle w:val="ListParagraph"/>
        <w:numPr>
          <w:ilvl w:val="0"/>
          <w:numId w:val="6"/>
        </w:numPr>
        <w:spacing w:after="0"/>
        <w:jc w:val="both"/>
        <w:rPr>
          <w:rFonts w:cstheme="minorHAnsi"/>
          <w:color w:val="00B050"/>
        </w:rPr>
      </w:pPr>
      <w:r w:rsidRPr="00CF0CE9">
        <w:rPr>
          <w:rFonts w:cstheme="minorHAnsi"/>
          <w:color w:val="00B050"/>
        </w:rPr>
        <w:t>Council (landlord) rentals – can it control market value?</w:t>
      </w:r>
    </w:p>
    <w:p w:rsidR="00BA3820" w:rsidRPr="00CF0CE9" w:rsidRDefault="00BA3820" w:rsidP="00BA3820">
      <w:pPr>
        <w:pStyle w:val="ListParagraph"/>
        <w:numPr>
          <w:ilvl w:val="0"/>
          <w:numId w:val="6"/>
        </w:numPr>
        <w:spacing w:after="0"/>
        <w:jc w:val="both"/>
        <w:rPr>
          <w:rFonts w:cstheme="minorHAnsi"/>
          <w:color w:val="00B050"/>
        </w:rPr>
      </w:pPr>
      <w:r w:rsidRPr="00CF0CE9">
        <w:rPr>
          <w:rFonts w:cstheme="minorHAnsi"/>
          <w:color w:val="00B050"/>
        </w:rPr>
        <w:t>TA procurement to include clear standards (i.e. not hide behind ‘commercial’ privacy and challengeable by VCS</w:t>
      </w:r>
    </w:p>
    <w:p w:rsidR="00BA3820" w:rsidRPr="00CF0CE9" w:rsidRDefault="00BA3820" w:rsidP="00BA3820">
      <w:pPr>
        <w:pStyle w:val="ListParagraph"/>
        <w:numPr>
          <w:ilvl w:val="0"/>
          <w:numId w:val="6"/>
        </w:numPr>
        <w:spacing w:after="0"/>
        <w:jc w:val="both"/>
        <w:rPr>
          <w:rFonts w:cstheme="minorHAnsi"/>
          <w:color w:val="00B050"/>
        </w:rPr>
      </w:pPr>
      <w:r w:rsidRPr="00CF0CE9">
        <w:rPr>
          <w:rFonts w:cstheme="minorHAnsi"/>
          <w:color w:val="00B050"/>
        </w:rPr>
        <w:t>Move on from TA + support</w:t>
      </w:r>
    </w:p>
    <w:p w:rsidR="00BA3820" w:rsidRPr="00CF0CE9" w:rsidRDefault="00BA3820" w:rsidP="00BA3820">
      <w:pPr>
        <w:pStyle w:val="ListParagraph"/>
        <w:numPr>
          <w:ilvl w:val="0"/>
          <w:numId w:val="6"/>
        </w:numPr>
        <w:spacing w:after="0"/>
        <w:jc w:val="both"/>
        <w:rPr>
          <w:rFonts w:cstheme="minorHAnsi"/>
          <w:color w:val="00B050"/>
        </w:rPr>
      </w:pPr>
      <w:r w:rsidRPr="00CF0CE9">
        <w:rPr>
          <w:rFonts w:cstheme="minorHAnsi"/>
          <w:color w:val="00B050"/>
        </w:rPr>
        <w:t>Better specialist community housing</w:t>
      </w:r>
    </w:p>
    <w:p w:rsidR="00BA3820" w:rsidRPr="00CF0CE9" w:rsidRDefault="00BA3820" w:rsidP="00BA3820">
      <w:pPr>
        <w:spacing w:after="0"/>
        <w:jc w:val="both"/>
        <w:rPr>
          <w:rFonts w:cstheme="minorHAnsi"/>
          <w:color w:val="0070C0"/>
        </w:rPr>
      </w:pPr>
      <w:r w:rsidRPr="00CF0CE9">
        <w:rPr>
          <w:rFonts w:cstheme="minorHAnsi"/>
          <w:color w:val="0070C0"/>
        </w:rPr>
        <w:t>Housing supply for single male/females with no children – affordable</w:t>
      </w:r>
    </w:p>
    <w:p w:rsidR="00BA3820" w:rsidRPr="00CF0CE9" w:rsidRDefault="00BA3820" w:rsidP="00BA3820">
      <w:pPr>
        <w:spacing w:after="0"/>
        <w:jc w:val="both"/>
        <w:rPr>
          <w:rFonts w:cstheme="minorHAnsi"/>
          <w:color w:val="0070C0"/>
        </w:rPr>
      </w:pPr>
    </w:p>
    <w:p w:rsidR="00220516" w:rsidRPr="00CF0CE9" w:rsidRDefault="00220516" w:rsidP="00BA3820">
      <w:pPr>
        <w:spacing w:after="0"/>
        <w:jc w:val="both"/>
        <w:rPr>
          <w:rFonts w:cstheme="minorHAnsi"/>
          <w:color w:val="FF0000"/>
        </w:rPr>
      </w:pPr>
    </w:p>
    <w:p w:rsidR="00BA3820" w:rsidRPr="00CF0CE9" w:rsidRDefault="00BA3820" w:rsidP="00BA3820">
      <w:pPr>
        <w:spacing w:after="0"/>
        <w:jc w:val="both"/>
        <w:rPr>
          <w:rFonts w:cstheme="minorHAnsi"/>
          <w:color w:val="FF0000"/>
        </w:rPr>
      </w:pPr>
      <w:r w:rsidRPr="00CF0CE9">
        <w:rPr>
          <w:rFonts w:cstheme="minorHAnsi"/>
          <w:color w:val="FF0000"/>
        </w:rPr>
        <w:t>Data doesn’t reflect reality</w:t>
      </w:r>
    </w:p>
    <w:p w:rsidR="00BA3820" w:rsidRPr="00CF0CE9" w:rsidRDefault="00BA3820" w:rsidP="00BA3820">
      <w:pPr>
        <w:spacing w:after="0"/>
        <w:jc w:val="both"/>
        <w:rPr>
          <w:rFonts w:cstheme="minorHAnsi"/>
          <w:color w:val="FF0000"/>
        </w:rPr>
      </w:pPr>
      <w:r w:rsidRPr="00CF0CE9">
        <w:rPr>
          <w:rFonts w:cstheme="minorHAnsi"/>
          <w:color w:val="FF0000"/>
        </w:rPr>
        <w:t>Database for referrals in patients’ area of need? Help to know who does what</w:t>
      </w:r>
    </w:p>
    <w:p w:rsidR="00BA3820" w:rsidRPr="00CF0CE9" w:rsidRDefault="00BA3820" w:rsidP="00BA3820">
      <w:pPr>
        <w:spacing w:after="0"/>
        <w:jc w:val="both"/>
        <w:rPr>
          <w:rFonts w:cstheme="minorHAnsi"/>
          <w:color w:val="FF0000"/>
        </w:rPr>
      </w:pPr>
      <w:r w:rsidRPr="00CF0CE9">
        <w:rPr>
          <w:rFonts w:cstheme="minorHAnsi"/>
          <w:color w:val="FF0000"/>
        </w:rPr>
        <w:t>Clear/knowledgeable advice on available services</w:t>
      </w:r>
    </w:p>
    <w:p w:rsidR="00BA3820" w:rsidRPr="00CF0CE9" w:rsidRDefault="00BA3820" w:rsidP="00BA3820">
      <w:pPr>
        <w:spacing w:after="0"/>
        <w:jc w:val="both"/>
        <w:rPr>
          <w:rFonts w:cstheme="minorHAnsi"/>
          <w:color w:val="FF0000"/>
        </w:rPr>
      </w:pPr>
      <w:r w:rsidRPr="00CF0CE9">
        <w:rPr>
          <w:rFonts w:cstheme="minorHAnsi"/>
          <w:color w:val="FF0000"/>
        </w:rPr>
        <w:t>How well does signposting work?  No ‘wrong door’ for informed referral</w:t>
      </w:r>
    </w:p>
    <w:p w:rsidR="00BA3820" w:rsidRPr="00CF0CE9" w:rsidRDefault="00BA3820" w:rsidP="00BA3820">
      <w:pPr>
        <w:spacing w:after="0"/>
        <w:jc w:val="both"/>
        <w:rPr>
          <w:rFonts w:cstheme="minorHAnsi"/>
          <w:color w:val="FF0000"/>
        </w:rPr>
      </w:pPr>
      <w:r w:rsidRPr="00CF0CE9">
        <w:rPr>
          <w:rFonts w:cstheme="minorHAnsi"/>
          <w:color w:val="FF0000"/>
        </w:rPr>
        <w:t>How to build and sustain trust to get over stigma</w:t>
      </w:r>
    </w:p>
    <w:p w:rsidR="00BA3820" w:rsidRPr="00CF0CE9" w:rsidRDefault="00BA3820" w:rsidP="00BA3820">
      <w:pPr>
        <w:pStyle w:val="ListParagraph"/>
        <w:numPr>
          <w:ilvl w:val="0"/>
          <w:numId w:val="7"/>
        </w:numPr>
        <w:spacing w:after="0"/>
        <w:jc w:val="both"/>
        <w:rPr>
          <w:rFonts w:cstheme="minorHAnsi"/>
          <w:color w:val="00B050"/>
        </w:rPr>
      </w:pPr>
      <w:r w:rsidRPr="00CF0CE9">
        <w:rPr>
          <w:rFonts w:cstheme="minorHAnsi"/>
          <w:color w:val="00B050"/>
        </w:rPr>
        <w:t>Database</w:t>
      </w:r>
    </w:p>
    <w:p w:rsidR="00BA3820" w:rsidRPr="00E968F4" w:rsidRDefault="00BA3820" w:rsidP="00BA3820">
      <w:pPr>
        <w:spacing w:after="0"/>
        <w:jc w:val="both"/>
        <w:rPr>
          <w:rFonts w:cstheme="minorHAnsi"/>
          <w:color w:val="92D050"/>
          <w:sz w:val="24"/>
          <w:szCs w:val="24"/>
        </w:rPr>
      </w:pPr>
    </w:p>
    <w:p w:rsidR="003C026A" w:rsidRDefault="003C026A" w:rsidP="00BA3820">
      <w:pPr>
        <w:spacing w:after="0"/>
        <w:jc w:val="both"/>
        <w:rPr>
          <w:rFonts w:cstheme="minorHAnsi"/>
          <w:color w:val="FF0000"/>
        </w:rPr>
      </w:pPr>
    </w:p>
    <w:p w:rsidR="00BA3820" w:rsidRPr="00CD741E" w:rsidRDefault="00BA3820" w:rsidP="00BA3820">
      <w:pPr>
        <w:spacing w:after="0"/>
        <w:jc w:val="both"/>
        <w:rPr>
          <w:rFonts w:cstheme="minorHAnsi"/>
          <w:color w:val="FF0000"/>
        </w:rPr>
      </w:pPr>
      <w:r w:rsidRPr="00CD741E">
        <w:rPr>
          <w:rFonts w:cstheme="minorHAnsi"/>
          <w:color w:val="FF0000"/>
        </w:rPr>
        <w:t>Less about gaps, more about connections/glue</w:t>
      </w:r>
    </w:p>
    <w:p w:rsidR="00BA3820" w:rsidRPr="00CD741E" w:rsidRDefault="00BA3820" w:rsidP="00BA3820">
      <w:pPr>
        <w:spacing w:after="0"/>
        <w:jc w:val="both"/>
        <w:rPr>
          <w:rFonts w:cstheme="minorHAnsi"/>
          <w:color w:val="FF0000"/>
        </w:rPr>
      </w:pPr>
      <w:r w:rsidRPr="00CD741E">
        <w:rPr>
          <w:rFonts w:cstheme="minorHAnsi"/>
          <w:color w:val="FF0000"/>
        </w:rPr>
        <w:t>Whole system approach</w:t>
      </w:r>
    </w:p>
    <w:p w:rsidR="00BA3820" w:rsidRPr="00CD741E" w:rsidRDefault="00BA3820" w:rsidP="00BA3820">
      <w:pPr>
        <w:spacing w:after="0"/>
        <w:jc w:val="both"/>
        <w:rPr>
          <w:rFonts w:cstheme="minorHAnsi"/>
          <w:color w:val="FF0000"/>
        </w:rPr>
      </w:pPr>
      <w:r w:rsidRPr="00CD741E">
        <w:rPr>
          <w:rFonts w:cstheme="minorHAnsi"/>
          <w:color w:val="FF0000"/>
        </w:rPr>
        <w:t>Society needs to change its approach &amp; attitude</w:t>
      </w:r>
    </w:p>
    <w:p w:rsidR="00BA3820" w:rsidRPr="00CD741E" w:rsidRDefault="00BA3820" w:rsidP="00BA3820">
      <w:pPr>
        <w:pStyle w:val="ListParagraph"/>
        <w:numPr>
          <w:ilvl w:val="0"/>
          <w:numId w:val="7"/>
        </w:numPr>
        <w:spacing w:after="0"/>
        <w:jc w:val="both"/>
        <w:rPr>
          <w:rFonts w:cstheme="minorHAnsi"/>
          <w:color w:val="00B050"/>
        </w:rPr>
      </w:pPr>
      <w:r w:rsidRPr="00CD741E">
        <w:rPr>
          <w:rFonts w:cstheme="minorHAnsi"/>
          <w:color w:val="00B050"/>
        </w:rPr>
        <w:t xml:space="preserve">Voice to influence LA policy, not tokenism </w:t>
      </w:r>
    </w:p>
    <w:p w:rsidR="00BA3820" w:rsidRDefault="00BA3820" w:rsidP="00BA3820">
      <w:pPr>
        <w:pStyle w:val="ListParagraph"/>
        <w:numPr>
          <w:ilvl w:val="0"/>
          <w:numId w:val="7"/>
        </w:numPr>
        <w:spacing w:after="0"/>
        <w:jc w:val="both"/>
        <w:rPr>
          <w:rFonts w:cstheme="minorHAnsi"/>
          <w:color w:val="00B050"/>
        </w:rPr>
      </w:pPr>
      <w:r w:rsidRPr="00CD741E">
        <w:rPr>
          <w:rFonts w:cstheme="minorHAnsi"/>
          <w:color w:val="00B050"/>
        </w:rPr>
        <w:lastRenderedPageBreak/>
        <w:t>Connection to LA office for individual support</w:t>
      </w:r>
    </w:p>
    <w:p w:rsidR="00BA3820" w:rsidRPr="001069E2" w:rsidRDefault="00BA3820" w:rsidP="001069E2">
      <w:pPr>
        <w:pStyle w:val="ListParagraph"/>
        <w:numPr>
          <w:ilvl w:val="0"/>
          <w:numId w:val="7"/>
        </w:numPr>
        <w:spacing w:after="0"/>
        <w:jc w:val="both"/>
        <w:rPr>
          <w:rFonts w:cstheme="minorHAnsi"/>
          <w:color w:val="00B050"/>
        </w:rPr>
      </w:pPr>
      <w:r w:rsidRPr="001069E2">
        <w:rPr>
          <w:rFonts w:cstheme="minorHAnsi"/>
          <w:color w:val="00B050"/>
        </w:rPr>
        <w:t>Collect evidence to influence local, regional &amp; national policy</w:t>
      </w:r>
    </w:p>
    <w:p w:rsidR="00BA3820" w:rsidRPr="00CD741E" w:rsidRDefault="00BA3820" w:rsidP="00BA3820">
      <w:pPr>
        <w:pStyle w:val="ListParagraph"/>
        <w:numPr>
          <w:ilvl w:val="0"/>
          <w:numId w:val="7"/>
        </w:numPr>
        <w:spacing w:after="0"/>
        <w:jc w:val="both"/>
        <w:rPr>
          <w:rFonts w:cstheme="minorHAnsi"/>
          <w:color w:val="00B050"/>
        </w:rPr>
      </w:pPr>
      <w:r w:rsidRPr="00CD741E">
        <w:rPr>
          <w:rFonts w:cstheme="minorHAnsi"/>
          <w:color w:val="00B050"/>
        </w:rPr>
        <w:t>Changes to Planning Policy, more social housing</w:t>
      </w:r>
    </w:p>
    <w:p w:rsidR="00BA3820" w:rsidRPr="00CD741E" w:rsidRDefault="00BA3820" w:rsidP="00BA3820">
      <w:pPr>
        <w:spacing w:after="0"/>
        <w:jc w:val="both"/>
        <w:rPr>
          <w:rFonts w:cstheme="minorHAnsi"/>
          <w:color w:val="0070C0"/>
        </w:rPr>
      </w:pPr>
      <w:r w:rsidRPr="00CD741E">
        <w:rPr>
          <w:rFonts w:cstheme="minorHAnsi"/>
          <w:color w:val="0070C0"/>
        </w:rPr>
        <w:t>Focussing of services (doubling up)</w:t>
      </w:r>
    </w:p>
    <w:p w:rsidR="00BA3820" w:rsidRPr="00CD741E" w:rsidRDefault="00BA3820" w:rsidP="00BA3820">
      <w:pPr>
        <w:spacing w:after="0"/>
        <w:jc w:val="both"/>
        <w:rPr>
          <w:rFonts w:cstheme="minorHAnsi"/>
          <w:color w:val="FF0000"/>
        </w:rPr>
      </w:pPr>
    </w:p>
    <w:p w:rsidR="00220516" w:rsidRPr="00CD741E" w:rsidRDefault="00220516" w:rsidP="00BA3820">
      <w:pPr>
        <w:spacing w:after="0"/>
        <w:jc w:val="both"/>
        <w:rPr>
          <w:rFonts w:cstheme="minorHAnsi"/>
          <w:color w:val="FF0000"/>
        </w:rPr>
      </w:pPr>
    </w:p>
    <w:p w:rsidR="00BA3820" w:rsidRPr="00CD741E" w:rsidRDefault="00BA3820" w:rsidP="00BA3820">
      <w:pPr>
        <w:spacing w:after="0"/>
        <w:jc w:val="both"/>
        <w:rPr>
          <w:rFonts w:cstheme="minorHAnsi"/>
          <w:color w:val="FF0000"/>
        </w:rPr>
      </w:pPr>
      <w:r w:rsidRPr="00CD741E">
        <w:rPr>
          <w:rFonts w:cstheme="minorHAnsi"/>
          <w:color w:val="FF0000"/>
        </w:rPr>
        <w:t>Competition for funding mitigates against collaboration</w:t>
      </w:r>
    </w:p>
    <w:p w:rsidR="00BA3820" w:rsidRPr="00CD741E" w:rsidRDefault="00BA3820" w:rsidP="00BA3820">
      <w:pPr>
        <w:spacing w:after="0"/>
        <w:jc w:val="both"/>
        <w:rPr>
          <w:rFonts w:cstheme="minorHAnsi"/>
          <w:color w:val="FF0000"/>
        </w:rPr>
      </w:pPr>
      <w:r w:rsidRPr="00CD741E">
        <w:rPr>
          <w:rFonts w:cstheme="minorHAnsi"/>
          <w:color w:val="FF0000"/>
        </w:rPr>
        <w:t>Short term funding</w:t>
      </w:r>
    </w:p>
    <w:p w:rsidR="00BA3820" w:rsidRPr="00CD741E" w:rsidRDefault="00BA3820" w:rsidP="00BA3820">
      <w:pPr>
        <w:spacing w:after="0"/>
        <w:jc w:val="both"/>
        <w:rPr>
          <w:rFonts w:cstheme="minorHAnsi"/>
          <w:color w:val="FF0000"/>
        </w:rPr>
      </w:pPr>
      <w:r w:rsidRPr="00CD741E">
        <w:rPr>
          <w:rFonts w:cstheme="minorHAnsi"/>
          <w:color w:val="FF0000"/>
        </w:rPr>
        <w:t>People on UC plus several jobs still cannot afford housing. Work isn’t paying!</w:t>
      </w:r>
    </w:p>
    <w:p w:rsidR="00BA3820" w:rsidRPr="00CD741E" w:rsidRDefault="00BA3820" w:rsidP="00BA3820">
      <w:pPr>
        <w:pStyle w:val="ListParagraph"/>
        <w:numPr>
          <w:ilvl w:val="0"/>
          <w:numId w:val="8"/>
        </w:numPr>
        <w:spacing w:after="0"/>
        <w:jc w:val="both"/>
        <w:rPr>
          <w:rFonts w:cstheme="minorHAnsi"/>
          <w:color w:val="00B050"/>
        </w:rPr>
      </w:pPr>
      <w:r w:rsidRPr="00CD741E">
        <w:rPr>
          <w:rFonts w:cstheme="minorHAnsi"/>
          <w:color w:val="00B050"/>
        </w:rPr>
        <w:t>Sufficient capacity for financial advice and community development</w:t>
      </w:r>
    </w:p>
    <w:p w:rsidR="00BA3820" w:rsidRPr="00CD741E" w:rsidRDefault="00BA3820" w:rsidP="00BA3820">
      <w:pPr>
        <w:spacing w:after="0"/>
        <w:jc w:val="both"/>
        <w:rPr>
          <w:rFonts w:cstheme="minorHAnsi"/>
          <w:color w:val="0070C0"/>
        </w:rPr>
      </w:pPr>
      <w:r w:rsidRPr="00CD741E">
        <w:rPr>
          <w:rFonts w:cstheme="minorHAnsi"/>
          <w:color w:val="0070C0"/>
        </w:rPr>
        <w:t>Financial sustainability of services</w:t>
      </w:r>
    </w:p>
    <w:p w:rsidR="00E968F4" w:rsidRPr="00CD741E" w:rsidRDefault="00E968F4" w:rsidP="00E968F4">
      <w:pPr>
        <w:rPr>
          <w:rFonts w:cstheme="minorHAnsi"/>
          <w:color w:val="00B050"/>
        </w:rPr>
      </w:pPr>
      <w:r w:rsidRPr="00CD741E">
        <w:rPr>
          <w:rFonts w:cstheme="minorHAnsi"/>
          <w:color w:val="00B050"/>
        </w:rPr>
        <w:t>Modular Housing – Grants</w:t>
      </w:r>
    </w:p>
    <w:p w:rsidR="00220516" w:rsidRPr="00CD741E" w:rsidRDefault="00220516" w:rsidP="00E968F4">
      <w:pPr>
        <w:rPr>
          <w:rFonts w:cstheme="minorHAnsi"/>
          <w:color w:val="FF0000"/>
        </w:rPr>
      </w:pPr>
    </w:p>
    <w:p w:rsidR="00E968F4" w:rsidRPr="00CD741E" w:rsidRDefault="00E968F4" w:rsidP="00537480">
      <w:pPr>
        <w:spacing w:after="0"/>
        <w:rPr>
          <w:rFonts w:cstheme="minorHAnsi"/>
          <w:color w:val="FF0000"/>
        </w:rPr>
      </w:pPr>
      <w:r w:rsidRPr="00CD741E">
        <w:rPr>
          <w:rFonts w:cstheme="minorHAnsi"/>
          <w:color w:val="FF0000"/>
        </w:rPr>
        <w:t>PRS – Challenge of minimum standards, guarantor, age of tenant</w:t>
      </w:r>
    </w:p>
    <w:p w:rsidR="00E968F4" w:rsidRPr="00CD741E" w:rsidRDefault="00E968F4" w:rsidP="00537480">
      <w:pPr>
        <w:pStyle w:val="ListParagraph"/>
        <w:numPr>
          <w:ilvl w:val="0"/>
          <w:numId w:val="9"/>
        </w:numPr>
        <w:spacing w:after="0"/>
        <w:rPr>
          <w:rFonts w:cstheme="minorHAnsi"/>
          <w:color w:val="00B050"/>
        </w:rPr>
      </w:pPr>
      <w:r w:rsidRPr="00CD741E">
        <w:rPr>
          <w:rFonts w:cstheme="minorHAnsi"/>
          <w:color w:val="00B050"/>
        </w:rPr>
        <w:t>Fair Rent Charter for Hastings</w:t>
      </w:r>
    </w:p>
    <w:p w:rsidR="00E968F4" w:rsidRPr="00CD741E" w:rsidRDefault="00E968F4" w:rsidP="00537480">
      <w:pPr>
        <w:pStyle w:val="ListParagraph"/>
        <w:numPr>
          <w:ilvl w:val="0"/>
          <w:numId w:val="9"/>
        </w:numPr>
        <w:spacing w:after="0"/>
        <w:rPr>
          <w:rFonts w:cstheme="minorHAnsi"/>
          <w:color w:val="00B050"/>
        </w:rPr>
      </w:pPr>
      <w:r w:rsidRPr="00CD741E">
        <w:rPr>
          <w:rFonts w:cstheme="minorHAnsi"/>
          <w:color w:val="00B050"/>
        </w:rPr>
        <w:t>Social Enterprise Agency</w:t>
      </w:r>
    </w:p>
    <w:p w:rsidR="00E968F4" w:rsidRPr="00CD741E" w:rsidRDefault="00E968F4" w:rsidP="00537480">
      <w:pPr>
        <w:pStyle w:val="ListParagraph"/>
        <w:numPr>
          <w:ilvl w:val="0"/>
          <w:numId w:val="9"/>
        </w:numPr>
        <w:spacing w:after="0"/>
        <w:rPr>
          <w:rFonts w:cstheme="minorHAnsi"/>
          <w:color w:val="00B050"/>
        </w:rPr>
      </w:pPr>
      <w:r w:rsidRPr="00CD741E">
        <w:rPr>
          <w:rFonts w:cstheme="minorHAnsi"/>
          <w:color w:val="00B050"/>
        </w:rPr>
        <w:t>Commitment to local tenants – Cornwall model.</w:t>
      </w:r>
    </w:p>
    <w:p w:rsidR="00E968F4" w:rsidRPr="00CD741E" w:rsidRDefault="00E968F4" w:rsidP="00537480">
      <w:pPr>
        <w:pStyle w:val="ListParagraph"/>
        <w:numPr>
          <w:ilvl w:val="0"/>
          <w:numId w:val="9"/>
        </w:numPr>
        <w:spacing w:after="0"/>
        <w:rPr>
          <w:rFonts w:cstheme="minorHAnsi"/>
          <w:color w:val="00B050"/>
        </w:rPr>
      </w:pPr>
      <w:r w:rsidRPr="00CD741E">
        <w:rPr>
          <w:rFonts w:cstheme="minorHAnsi"/>
          <w:color w:val="00B050"/>
        </w:rPr>
        <w:t xml:space="preserve">Legislation on </w:t>
      </w:r>
      <w:proofErr w:type="spellStart"/>
      <w:r w:rsidRPr="00CD741E">
        <w:rPr>
          <w:rFonts w:cstheme="minorHAnsi"/>
          <w:color w:val="00B050"/>
        </w:rPr>
        <w:t>AirBNB</w:t>
      </w:r>
      <w:proofErr w:type="spellEnd"/>
      <w:r w:rsidRPr="00CD741E">
        <w:rPr>
          <w:rFonts w:cstheme="minorHAnsi"/>
          <w:color w:val="00B050"/>
        </w:rPr>
        <w:t xml:space="preserve"> – close loopholes</w:t>
      </w:r>
    </w:p>
    <w:p w:rsidR="00E968F4" w:rsidRPr="00CD741E" w:rsidRDefault="00E968F4" w:rsidP="00537480">
      <w:pPr>
        <w:pStyle w:val="ListParagraph"/>
        <w:numPr>
          <w:ilvl w:val="0"/>
          <w:numId w:val="9"/>
        </w:numPr>
        <w:spacing w:after="0"/>
        <w:rPr>
          <w:rFonts w:cstheme="minorHAnsi"/>
          <w:color w:val="00B050"/>
        </w:rPr>
      </w:pPr>
      <w:r w:rsidRPr="00CD741E">
        <w:rPr>
          <w:rFonts w:cstheme="minorHAnsi"/>
          <w:color w:val="00B050"/>
        </w:rPr>
        <w:t>Housing co-operative – work to upgrade.</w:t>
      </w:r>
    </w:p>
    <w:p w:rsidR="00220516" w:rsidRPr="00CD741E" w:rsidRDefault="00220516" w:rsidP="00E968F4">
      <w:pPr>
        <w:spacing w:after="0"/>
        <w:rPr>
          <w:rFonts w:cstheme="minorHAnsi"/>
          <w:color w:val="FF0000"/>
        </w:rPr>
      </w:pPr>
    </w:p>
    <w:p w:rsidR="003C026A" w:rsidRDefault="003C026A" w:rsidP="00E968F4">
      <w:pPr>
        <w:spacing w:after="0"/>
        <w:rPr>
          <w:rFonts w:cstheme="minorHAnsi"/>
          <w:color w:val="FF0000"/>
        </w:rPr>
      </w:pPr>
    </w:p>
    <w:p w:rsidR="00E968F4" w:rsidRPr="00CD741E" w:rsidRDefault="00E968F4" w:rsidP="00E968F4">
      <w:pPr>
        <w:spacing w:after="0"/>
        <w:rPr>
          <w:rFonts w:cstheme="minorHAnsi"/>
          <w:color w:val="FF0000"/>
        </w:rPr>
      </w:pPr>
      <w:r w:rsidRPr="00CD741E">
        <w:rPr>
          <w:rFonts w:cstheme="minorHAnsi"/>
          <w:color w:val="FF0000"/>
        </w:rPr>
        <w:t>No rise of Housing Benefit a challenge &amp; cannot afford rents.</w:t>
      </w:r>
    </w:p>
    <w:p w:rsidR="00E968F4" w:rsidRPr="00CD741E" w:rsidRDefault="00E968F4" w:rsidP="00E968F4">
      <w:pPr>
        <w:spacing w:after="0"/>
        <w:rPr>
          <w:rFonts w:cstheme="minorHAnsi"/>
          <w:color w:val="FF0000"/>
        </w:rPr>
      </w:pPr>
      <w:r w:rsidRPr="00CD741E">
        <w:rPr>
          <w:rFonts w:cstheme="minorHAnsi"/>
          <w:color w:val="FF0000"/>
        </w:rPr>
        <w:t>Housing Associations are too large, no local interest in the same way.</w:t>
      </w:r>
    </w:p>
    <w:p w:rsidR="00E968F4" w:rsidRPr="00CD741E" w:rsidRDefault="00E968F4" w:rsidP="00537480">
      <w:pPr>
        <w:spacing w:after="0" w:line="240" w:lineRule="auto"/>
        <w:rPr>
          <w:rFonts w:cstheme="minorHAnsi"/>
          <w:color w:val="FF0000"/>
        </w:rPr>
      </w:pPr>
      <w:r w:rsidRPr="00CD741E">
        <w:rPr>
          <w:rFonts w:cstheme="minorHAnsi"/>
          <w:color w:val="FF0000"/>
        </w:rPr>
        <w:t>Risks of creating ‘ghettos’ pricing people out.</w:t>
      </w:r>
    </w:p>
    <w:p w:rsidR="00E968F4" w:rsidRPr="00CD741E" w:rsidRDefault="00E968F4" w:rsidP="00537480">
      <w:pPr>
        <w:pStyle w:val="ListParagraph"/>
        <w:numPr>
          <w:ilvl w:val="0"/>
          <w:numId w:val="12"/>
        </w:numPr>
        <w:spacing w:after="0" w:line="240" w:lineRule="auto"/>
        <w:rPr>
          <w:rFonts w:cstheme="minorHAnsi"/>
          <w:color w:val="00B050"/>
        </w:rPr>
      </w:pPr>
      <w:r w:rsidRPr="00CD741E">
        <w:rPr>
          <w:rFonts w:cstheme="minorHAnsi"/>
          <w:color w:val="00B050"/>
        </w:rPr>
        <w:t>Short term support is good – however does not solve longer term</w:t>
      </w:r>
    </w:p>
    <w:p w:rsidR="00E968F4" w:rsidRPr="00CD741E" w:rsidRDefault="00E968F4" w:rsidP="00E968F4">
      <w:pPr>
        <w:spacing w:after="0"/>
        <w:rPr>
          <w:rFonts w:cstheme="minorHAnsi"/>
          <w:color w:val="00B050"/>
        </w:rPr>
      </w:pPr>
    </w:p>
    <w:p w:rsidR="003C026A" w:rsidRDefault="003C026A" w:rsidP="00E968F4">
      <w:pPr>
        <w:spacing w:after="0"/>
        <w:rPr>
          <w:rFonts w:cstheme="minorHAnsi"/>
          <w:color w:val="FF0000"/>
        </w:rPr>
      </w:pPr>
    </w:p>
    <w:p w:rsidR="00E968F4" w:rsidRPr="00CD741E" w:rsidRDefault="00E968F4" w:rsidP="00E968F4">
      <w:pPr>
        <w:spacing w:after="0"/>
        <w:rPr>
          <w:rFonts w:cstheme="minorHAnsi"/>
          <w:color w:val="FF0000"/>
        </w:rPr>
      </w:pPr>
      <w:r w:rsidRPr="00CD741E">
        <w:rPr>
          <w:rFonts w:cstheme="minorHAnsi"/>
          <w:color w:val="FF0000"/>
        </w:rPr>
        <w:t>PRS – shrinking</w:t>
      </w:r>
    </w:p>
    <w:p w:rsidR="00E968F4" w:rsidRPr="00CD741E" w:rsidRDefault="00E968F4" w:rsidP="00E968F4">
      <w:pPr>
        <w:spacing w:after="0"/>
        <w:rPr>
          <w:rFonts w:cstheme="minorHAnsi"/>
          <w:color w:val="FF0000"/>
        </w:rPr>
      </w:pPr>
      <w:r w:rsidRPr="00CD741E">
        <w:rPr>
          <w:rFonts w:cstheme="minorHAnsi"/>
          <w:color w:val="FF0000"/>
        </w:rPr>
        <w:t>Letting agency building TA as can make more money</w:t>
      </w:r>
    </w:p>
    <w:p w:rsidR="00E968F4" w:rsidRPr="00CD741E" w:rsidRDefault="00E968F4" w:rsidP="00537480">
      <w:pPr>
        <w:pStyle w:val="ListParagraph"/>
        <w:numPr>
          <w:ilvl w:val="0"/>
          <w:numId w:val="10"/>
        </w:numPr>
        <w:spacing w:after="0"/>
        <w:rPr>
          <w:rFonts w:cstheme="minorHAnsi"/>
          <w:color w:val="00B050"/>
        </w:rPr>
      </w:pPr>
      <w:r w:rsidRPr="00CD741E">
        <w:rPr>
          <w:rFonts w:cstheme="minorHAnsi"/>
          <w:color w:val="00B050"/>
        </w:rPr>
        <w:t>Single point of contact – one space for all services – Central Hall?</w:t>
      </w:r>
    </w:p>
    <w:p w:rsidR="00E968F4" w:rsidRPr="00CD741E" w:rsidRDefault="00E968F4" w:rsidP="00E968F4">
      <w:pPr>
        <w:pStyle w:val="ListParagraph"/>
        <w:numPr>
          <w:ilvl w:val="0"/>
          <w:numId w:val="10"/>
        </w:numPr>
        <w:spacing w:after="0"/>
        <w:rPr>
          <w:rFonts w:cstheme="minorHAnsi"/>
          <w:color w:val="00B050"/>
        </w:rPr>
      </w:pPr>
      <w:r w:rsidRPr="00CD741E">
        <w:rPr>
          <w:rFonts w:cstheme="minorHAnsi"/>
          <w:color w:val="00B050"/>
        </w:rPr>
        <w:t>Holistic space – somewhere for people to ‘be’</w:t>
      </w:r>
    </w:p>
    <w:p w:rsidR="00E968F4" w:rsidRPr="00CD741E" w:rsidRDefault="00E968F4" w:rsidP="00E968F4">
      <w:pPr>
        <w:pStyle w:val="ListParagraph"/>
        <w:numPr>
          <w:ilvl w:val="0"/>
          <w:numId w:val="10"/>
        </w:numPr>
        <w:spacing w:after="0"/>
        <w:rPr>
          <w:rFonts w:cstheme="minorHAnsi"/>
          <w:color w:val="00B050"/>
        </w:rPr>
      </w:pPr>
      <w:r w:rsidRPr="00CD741E">
        <w:rPr>
          <w:rFonts w:cstheme="minorHAnsi"/>
          <w:color w:val="00B050"/>
        </w:rPr>
        <w:t>Information for local Councillors on services available as part of Induction</w:t>
      </w:r>
    </w:p>
    <w:p w:rsidR="00E968F4" w:rsidRPr="00CD741E" w:rsidRDefault="00E968F4" w:rsidP="00E968F4">
      <w:pPr>
        <w:pStyle w:val="ListParagraph"/>
        <w:numPr>
          <w:ilvl w:val="0"/>
          <w:numId w:val="10"/>
        </w:numPr>
        <w:spacing w:after="0"/>
        <w:rPr>
          <w:rFonts w:cstheme="minorHAnsi"/>
          <w:color w:val="00B050"/>
        </w:rPr>
      </w:pPr>
      <w:r w:rsidRPr="00CD741E">
        <w:rPr>
          <w:rFonts w:cstheme="minorHAnsi"/>
          <w:color w:val="00B050"/>
        </w:rPr>
        <w:t>Green Bonds/Community Banking</w:t>
      </w:r>
    </w:p>
    <w:p w:rsidR="00E968F4" w:rsidRPr="00CD741E" w:rsidRDefault="00E968F4" w:rsidP="00E968F4">
      <w:pPr>
        <w:pStyle w:val="ListParagraph"/>
        <w:numPr>
          <w:ilvl w:val="0"/>
          <w:numId w:val="10"/>
        </w:numPr>
        <w:spacing w:after="0"/>
        <w:rPr>
          <w:rFonts w:cstheme="minorHAnsi"/>
          <w:color w:val="00B050"/>
        </w:rPr>
      </w:pPr>
      <w:r w:rsidRPr="00CD741E">
        <w:rPr>
          <w:rFonts w:cstheme="minorHAnsi"/>
          <w:color w:val="00B050"/>
        </w:rPr>
        <w:t>Collaboration between HBC/VCSE</w:t>
      </w:r>
    </w:p>
    <w:p w:rsidR="00E968F4" w:rsidRPr="00CD741E" w:rsidRDefault="00E968F4" w:rsidP="00E968F4">
      <w:pPr>
        <w:spacing w:after="0"/>
        <w:rPr>
          <w:rFonts w:cstheme="minorHAnsi"/>
          <w:color w:val="00B050"/>
        </w:rPr>
      </w:pPr>
    </w:p>
    <w:p w:rsidR="003C026A" w:rsidRDefault="003C026A" w:rsidP="00E968F4">
      <w:pPr>
        <w:spacing w:after="0"/>
        <w:rPr>
          <w:rFonts w:cstheme="minorHAnsi"/>
          <w:color w:val="FF0000"/>
        </w:rPr>
      </w:pPr>
    </w:p>
    <w:p w:rsidR="00E968F4" w:rsidRPr="00CD741E" w:rsidRDefault="00E968F4" w:rsidP="00E968F4">
      <w:pPr>
        <w:spacing w:after="0"/>
        <w:rPr>
          <w:rFonts w:cstheme="minorHAnsi"/>
          <w:color w:val="FF0000"/>
        </w:rPr>
      </w:pPr>
      <w:r w:rsidRPr="00CD741E">
        <w:rPr>
          <w:rFonts w:cstheme="minorHAnsi"/>
          <w:color w:val="FF0000"/>
        </w:rPr>
        <w:t>People being moved out of the area away from friends – impact on mental health</w:t>
      </w:r>
    </w:p>
    <w:p w:rsidR="00E968F4" w:rsidRPr="00CD741E" w:rsidRDefault="00E968F4" w:rsidP="00537480">
      <w:pPr>
        <w:pStyle w:val="ListParagraph"/>
        <w:numPr>
          <w:ilvl w:val="0"/>
          <w:numId w:val="13"/>
        </w:numPr>
        <w:spacing w:after="0"/>
        <w:rPr>
          <w:rFonts w:cstheme="minorHAnsi"/>
          <w:color w:val="00B050"/>
        </w:rPr>
      </w:pPr>
      <w:r w:rsidRPr="00CD741E">
        <w:rPr>
          <w:rFonts w:cstheme="minorHAnsi"/>
          <w:color w:val="00B050"/>
        </w:rPr>
        <w:t>Mapping of vacant properties including over shops</w:t>
      </w:r>
    </w:p>
    <w:p w:rsidR="00E968F4" w:rsidRDefault="00E968F4" w:rsidP="00E968F4">
      <w:pPr>
        <w:spacing w:after="0"/>
        <w:rPr>
          <w:color w:val="00B050"/>
        </w:rPr>
      </w:pPr>
    </w:p>
    <w:p w:rsidR="00BA3820" w:rsidRDefault="00BA3820" w:rsidP="00E26031">
      <w:pPr>
        <w:jc w:val="center"/>
        <w:rPr>
          <w:b/>
          <w:color w:val="0070C0"/>
          <w:sz w:val="32"/>
          <w:szCs w:val="32"/>
        </w:rPr>
      </w:pPr>
    </w:p>
    <w:p w:rsidR="003F608A" w:rsidRDefault="003F608A" w:rsidP="00F90A55">
      <w:pPr>
        <w:jc w:val="center"/>
        <w:rPr>
          <w:b/>
          <w:color w:val="0070C0"/>
          <w:sz w:val="32"/>
          <w:szCs w:val="32"/>
        </w:rPr>
      </w:pPr>
    </w:p>
    <w:p w:rsidR="003F608A" w:rsidRDefault="003F608A" w:rsidP="00F90A55">
      <w:pPr>
        <w:jc w:val="center"/>
        <w:rPr>
          <w:b/>
          <w:color w:val="0070C0"/>
          <w:sz w:val="32"/>
          <w:szCs w:val="32"/>
        </w:rPr>
      </w:pPr>
    </w:p>
    <w:p w:rsidR="003F608A" w:rsidRDefault="003F608A" w:rsidP="00F90A55">
      <w:pPr>
        <w:jc w:val="center"/>
        <w:rPr>
          <w:b/>
          <w:color w:val="0070C0"/>
          <w:sz w:val="32"/>
          <w:szCs w:val="32"/>
        </w:rPr>
      </w:pPr>
    </w:p>
    <w:p w:rsidR="00CF0CE9" w:rsidRDefault="00CF0CE9" w:rsidP="00F90A55">
      <w:pPr>
        <w:jc w:val="center"/>
        <w:rPr>
          <w:b/>
          <w:color w:val="0070C0"/>
          <w:sz w:val="32"/>
          <w:szCs w:val="32"/>
        </w:rPr>
      </w:pPr>
    </w:p>
    <w:p w:rsidR="00CF0CE9" w:rsidRDefault="00CF0CE9" w:rsidP="00F90A55">
      <w:pPr>
        <w:jc w:val="center"/>
        <w:rPr>
          <w:b/>
          <w:color w:val="0070C0"/>
          <w:sz w:val="32"/>
          <w:szCs w:val="32"/>
        </w:rPr>
      </w:pPr>
    </w:p>
    <w:p w:rsidR="008D5DE9" w:rsidRDefault="00E26031" w:rsidP="001069E2">
      <w:pPr>
        <w:jc w:val="center"/>
        <w:rPr>
          <w:b/>
          <w:color w:val="0070C0"/>
          <w:sz w:val="32"/>
          <w:szCs w:val="32"/>
        </w:rPr>
      </w:pPr>
      <w:r w:rsidRPr="00E26031">
        <w:rPr>
          <w:b/>
          <w:color w:val="0070C0"/>
          <w:sz w:val="32"/>
          <w:szCs w:val="32"/>
        </w:rPr>
        <w:t>Feedback</w:t>
      </w:r>
      <w:r>
        <w:rPr>
          <w:b/>
          <w:color w:val="0070C0"/>
          <w:sz w:val="32"/>
          <w:szCs w:val="32"/>
        </w:rPr>
        <w:t xml:space="preserve"> &amp; Discussion</w:t>
      </w:r>
    </w:p>
    <w:p w:rsidR="00537480" w:rsidRDefault="00537480" w:rsidP="00110E8E">
      <w:pPr>
        <w:rPr>
          <w:b/>
          <w:sz w:val="28"/>
          <w:szCs w:val="28"/>
        </w:rPr>
      </w:pPr>
    </w:p>
    <w:p w:rsidR="00110E8E" w:rsidRPr="00CD741E" w:rsidRDefault="00110E8E" w:rsidP="00110E8E">
      <w:pPr>
        <w:rPr>
          <w:b/>
        </w:rPr>
      </w:pPr>
      <w:r w:rsidRPr="00CD741E">
        <w:rPr>
          <w:b/>
        </w:rPr>
        <w:t>Table 1 – Mike Pepler, Citizens Advice 1066 (Facilitator)</w:t>
      </w:r>
    </w:p>
    <w:p w:rsidR="00110E8E" w:rsidRPr="00CF0CE9" w:rsidRDefault="00110E8E" w:rsidP="00110E8E">
      <w:r w:rsidRPr="00CF0CE9">
        <w:rPr>
          <w:b/>
        </w:rPr>
        <w:t>Mike Pepler (CAB1066)</w:t>
      </w:r>
      <w:r w:rsidRPr="00CF0CE9">
        <w:t xml:space="preserve"> – On our table we looked at the issues around support services for mental health, trauma and addiction, alongside housing vulnerability. Earlier intervention is needed when people present with these issues along with a whole system approach; getting services working together. Collected data does not reflect reality in the case of services and access; people need access to all the services at the same time. Mentors can be helpful, providing knowledge and support to attend appointments in services. It would be useful to speak to landlords about the barriers they face and offer individual support.</w:t>
      </w:r>
    </w:p>
    <w:p w:rsidR="00110E8E" w:rsidRPr="00CF0CE9" w:rsidRDefault="00110E8E" w:rsidP="00110E8E">
      <w:r w:rsidRPr="00CF0CE9">
        <w:t xml:space="preserve">Other issues identified were: </w:t>
      </w:r>
    </w:p>
    <w:p w:rsidR="00110E8E" w:rsidRPr="00CF0CE9" w:rsidRDefault="00110E8E" w:rsidP="00110E8E">
      <w:pPr>
        <w:pStyle w:val="ListParagraph"/>
        <w:numPr>
          <w:ilvl w:val="0"/>
          <w:numId w:val="2"/>
        </w:numPr>
      </w:pPr>
      <w:r w:rsidRPr="00CF0CE9">
        <w:t xml:space="preserve">Short term funding </w:t>
      </w:r>
    </w:p>
    <w:p w:rsidR="00110E8E" w:rsidRPr="00CF0CE9" w:rsidRDefault="00110E8E" w:rsidP="00110E8E">
      <w:pPr>
        <w:pStyle w:val="ListParagraph"/>
        <w:numPr>
          <w:ilvl w:val="0"/>
          <w:numId w:val="2"/>
        </w:numPr>
      </w:pPr>
      <w:r w:rsidRPr="00CF0CE9">
        <w:t xml:space="preserve">Lack of housing with rising demand </w:t>
      </w:r>
    </w:p>
    <w:p w:rsidR="00110E8E" w:rsidRPr="00CF0CE9" w:rsidRDefault="00110E8E" w:rsidP="00110E8E">
      <w:pPr>
        <w:pStyle w:val="ListParagraph"/>
        <w:numPr>
          <w:ilvl w:val="0"/>
          <w:numId w:val="2"/>
        </w:numPr>
      </w:pPr>
      <w:r w:rsidRPr="00CF0CE9">
        <w:t>Issues in temporary housing and B&amp;B’s</w:t>
      </w:r>
    </w:p>
    <w:p w:rsidR="00110E8E" w:rsidRPr="00CF0CE9" w:rsidRDefault="00110E8E" w:rsidP="00110E8E">
      <w:pPr>
        <w:pStyle w:val="ListParagraph"/>
        <w:numPr>
          <w:ilvl w:val="0"/>
          <w:numId w:val="2"/>
        </w:numPr>
      </w:pPr>
      <w:r w:rsidRPr="00CF0CE9">
        <w:t>Structural issues with the Planning Policy</w:t>
      </w:r>
    </w:p>
    <w:p w:rsidR="00110E8E" w:rsidRPr="00CF0CE9" w:rsidRDefault="00110E8E" w:rsidP="00110E8E">
      <w:r w:rsidRPr="00CF0CE9">
        <w:t>There is a need for community housing and support for people coming out of temporary accommodation, to help people build the capacity to manage themselves. Children need earlier intervention to stop later life dependency; they need to be taught how to run a home.</w:t>
      </w:r>
    </w:p>
    <w:p w:rsidR="00110E8E" w:rsidRPr="00CF0CE9" w:rsidRDefault="00110E8E" w:rsidP="00110E8E">
      <w:r w:rsidRPr="00CF0CE9">
        <w:rPr>
          <w:b/>
        </w:rPr>
        <w:t xml:space="preserve">Michelle </w:t>
      </w:r>
      <w:proofErr w:type="spellStart"/>
      <w:r w:rsidRPr="00CF0CE9">
        <w:rPr>
          <w:b/>
        </w:rPr>
        <w:t>Sterrick</w:t>
      </w:r>
      <w:proofErr w:type="spellEnd"/>
      <w:r w:rsidRPr="00CF0CE9">
        <w:rPr>
          <w:b/>
        </w:rPr>
        <w:t xml:space="preserve"> (FSN)</w:t>
      </w:r>
      <w:r w:rsidRPr="00CF0CE9">
        <w:t xml:space="preserve"> – People need support for that transition from temporary accommodation into a home. We have people coming through the door when they are at crisis point; they appreciate a safe place to come and see people as they are not allowed visitors in temporary accommodation and can often become isolated.</w:t>
      </w:r>
    </w:p>
    <w:p w:rsidR="00110E8E" w:rsidRPr="00CF0CE9" w:rsidRDefault="00110E8E" w:rsidP="00110E8E"/>
    <w:p w:rsidR="00110E8E" w:rsidRPr="00CF0CE9" w:rsidRDefault="00110E8E" w:rsidP="00110E8E">
      <w:pPr>
        <w:rPr>
          <w:b/>
        </w:rPr>
      </w:pPr>
      <w:r w:rsidRPr="00CF0CE9">
        <w:rPr>
          <w:b/>
        </w:rPr>
        <w:t>Table 2 – Tracey Rose, FSN – Facilitator</w:t>
      </w:r>
    </w:p>
    <w:p w:rsidR="00110E8E" w:rsidRPr="00CF0CE9" w:rsidRDefault="00110E8E" w:rsidP="00110E8E">
      <w:r w:rsidRPr="00CF0CE9">
        <w:rPr>
          <w:b/>
        </w:rPr>
        <w:t>Tracey Rose (FSN)</w:t>
      </w:r>
      <w:r w:rsidRPr="00CF0CE9">
        <w:t xml:space="preserve"> - On our table we looked at the bigger picture around housing and what the solutions could be longer term:</w:t>
      </w:r>
    </w:p>
    <w:p w:rsidR="00110E8E" w:rsidRPr="00CF0CE9" w:rsidRDefault="00110E8E" w:rsidP="00110E8E">
      <w:pPr>
        <w:pStyle w:val="ListParagraph"/>
        <w:numPr>
          <w:ilvl w:val="0"/>
          <w:numId w:val="3"/>
        </w:numPr>
      </w:pPr>
      <w:r w:rsidRPr="00CF0CE9">
        <w:t>A Rent Charter</w:t>
      </w:r>
    </w:p>
    <w:p w:rsidR="00110E8E" w:rsidRPr="00CF0CE9" w:rsidRDefault="00110E8E" w:rsidP="00110E8E">
      <w:pPr>
        <w:pStyle w:val="ListParagraph"/>
        <w:numPr>
          <w:ilvl w:val="0"/>
          <w:numId w:val="3"/>
        </w:numPr>
      </w:pPr>
      <w:r w:rsidRPr="00CF0CE9">
        <w:t>Tenants Commitment</w:t>
      </w:r>
    </w:p>
    <w:p w:rsidR="00110E8E" w:rsidRPr="00CF0CE9" w:rsidRDefault="00110E8E" w:rsidP="00110E8E">
      <w:pPr>
        <w:pStyle w:val="ListParagraph"/>
        <w:numPr>
          <w:ilvl w:val="0"/>
          <w:numId w:val="3"/>
        </w:numPr>
      </w:pPr>
      <w:r w:rsidRPr="00CF0CE9">
        <w:t>Housing co-ops</w:t>
      </w:r>
    </w:p>
    <w:p w:rsidR="00110E8E" w:rsidRPr="00CF0CE9" w:rsidRDefault="00110E8E" w:rsidP="00110E8E">
      <w:pPr>
        <w:pStyle w:val="ListParagraph"/>
        <w:numPr>
          <w:ilvl w:val="0"/>
          <w:numId w:val="3"/>
        </w:numPr>
      </w:pPr>
      <w:r w:rsidRPr="00CF0CE9">
        <w:t>Fair rents</w:t>
      </w:r>
    </w:p>
    <w:p w:rsidR="00110E8E" w:rsidRPr="00CF0CE9" w:rsidRDefault="00110E8E" w:rsidP="00110E8E">
      <w:pPr>
        <w:pStyle w:val="ListParagraph"/>
        <w:numPr>
          <w:ilvl w:val="0"/>
          <w:numId w:val="3"/>
        </w:numPr>
      </w:pPr>
      <w:proofErr w:type="spellStart"/>
      <w:r w:rsidRPr="00CF0CE9">
        <w:t>AirB&amp;B</w:t>
      </w:r>
      <w:proofErr w:type="spellEnd"/>
      <w:r w:rsidRPr="00CF0CE9">
        <w:t xml:space="preserve"> Legislation</w:t>
      </w:r>
    </w:p>
    <w:p w:rsidR="00110E8E" w:rsidRPr="00CF0CE9" w:rsidRDefault="00110E8E" w:rsidP="00110E8E">
      <w:pPr>
        <w:pStyle w:val="ListParagraph"/>
        <w:numPr>
          <w:ilvl w:val="0"/>
          <w:numId w:val="3"/>
        </w:numPr>
      </w:pPr>
      <w:r w:rsidRPr="00CF0CE9">
        <w:t>Tenancy agencies</w:t>
      </w:r>
    </w:p>
    <w:p w:rsidR="00110E8E" w:rsidRPr="00CF0CE9" w:rsidRDefault="00110E8E" w:rsidP="00110E8E">
      <w:pPr>
        <w:pStyle w:val="ListParagraph"/>
        <w:numPr>
          <w:ilvl w:val="0"/>
          <w:numId w:val="3"/>
        </w:numPr>
      </w:pPr>
      <w:r w:rsidRPr="00CF0CE9">
        <w:t>Learning from other places (Cornwall)</w:t>
      </w:r>
    </w:p>
    <w:p w:rsidR="00110E8E" w:rsidRPr="00CF0CE9" w:rsidRDefault="00110E8E" w:rsidP="00110E8E">
      <w:r w:rsidRPr="00CF0CE9">
        <w:t>People who are in housing crisis need a lot of support; money is needed for change.</w:t>
      </w:r>
    </w:p>
    <w:p w:rsidR="00110E8E" w:rsidRPr="00CF0CE9" w:rsidRDefault="00110E8E" w:rsidP="00110E8E"/>
    <w:p w:rsidR="003A2520" w:rsidRDefault="003A2520" w:rsidP="00EE7D45">
      <w:pPr>
        <w:rPr>
          <w:b/>
        </w:rPr>
      </w:pPr>
    </w:p>
    <w:p w:rsidR="003A2520" w:rsidRDefault="003A2520" w:rsidP="00EE7D45">
      <w:pPr>
        <w:rPr>
          <w:b/>
        </w:rPr>
      </w:pPr>
    </w:p>
    <w:p w:rsidR="003A2520" w:rsidRDefault="003A2520" w:rsidP="00EE7D45">
      <w:pPr>
        <w:rPr>
          <w:b/>
        </w:rPr>
      </w:pPr>
    </w:p>
    <w:p w:rsidR="00110E8E" w:rsidRPr="00CF0CE9" w:rsidRDefault="00110E8E" w:rsidP="00EE7D45">
      <w:pPr>
        <w:rPr>
          <w:b/>
        </w:rPr>
      </w:pPr>
      <w:r w:rsidRPr="00CF0CE9">
        <w:rPr>
          <w:b/>
        </w:rPr>
        <w:lastRenderedPageBreak/>
        <w:t>Table 3 – Hollie Taylor, Seaview – Facilitator.</w:t>
      </w:r>
    </w:p>
    <w:p w:rsidR="00110E8E" w:rsidRPr="00CF0CE9" w:rsidRDefault="00110E8E" w:rsidP="00110E8E">
      <w:r w:rsidRPr="00CF0CE9">
        <w:rPr>
          <w:b/>
        </w:rPr>
        <w:t>Hollie Taylor (Seaview)</w:t>
      </w:r>
      <w:r w:rsidRPr="00CF0CE9">
        <w:t xml:space="preserve"> - On our table we looked at the gaps in services.</w:t>
      </w:r>
    </w:p>
    <w:p w:rsidR="00110E8E" w:rsidRPr="00CF0CE9" w:rsidRDefault="00110E8E" w:rsidP="00110E8E">
      <w:pPr>
        <w:pStyle w:val="ListParagraph"/>
        <w:numPr>
          <w:ilvl w:val="0"/>
          <w:numId w:val="4"/>
        </w:numPr>
      </w:pPr>
      <w:r w:rsidRPr="00CF0CE9">
        <w:t xml:space="preserve">Temporary accommodation is not always set up for transition from the street; there is no cooking facilities, fridge </w:t>
      </w:r>
      <w:proofErr w:type="spellStart"/>
      <w:r w:rsidRPr="00CF0CE9">
        <w:t>etc</w:t>
      </w:r>
      <w:proofErr w:type="spellEnd"/>
      <w:r w:rsidRPr="00CF0CE9">
        <w:t xml:space="preserve"> and isolation is often an issue.</w:t>
      </w:r>
    </w:p>
    <w:p w:rsidR="00110E8E" w:rsidRPr="00CF0CE9" w:rsidRDefault="00110E8E" w:rsidP="00110E8E">
      <w:pPr>
        <w:pStyle w:val="ListParagraph"/>
        <w:numPr>
          <w:ilvl w:val="0"/>
          <w:numId w:val="4"/>
        </w:numPr>
      </w:pPr>
      <w:r w:rsidRPr="00CF0CE9">
        <w:t>There is no skills training in temporary accommodation</w:t>
      </w:r>
    </w:p>
    <w:p w:rsidR="00110E8E" w:rsidRPr="00CF0CE9" w:rsidRDefault="00110E8E" w:rsidP="00110E8E">
      <w:pPr>
        <w:pStyle w:val="ListParagraph"/>
        <w:numPr>
          <w:ilvl w:val="0"/>
          <w:numId w:val="4"/>
        </w:numPr>
      </w:pPr>
      <w:r w:rsidRPr="00CF0CE9">
        <w:t>No end of tenancy support – tenancies can end without warning.</w:t>
      </w:r>
    </w:p>
    <w:p w:rsidR="00110E8E" w:rsidRPr="00CF0CE9" w:rsidRDefault="00110E8E" w:rsidP="00110E8E">
      <w:pPr>
        <w:pStyle w:val="ListParagraph"/>
        <w:numPr>
          <w:ilvl w:val="0"/>
          <w:numId w:val="4"/>
        </w:numPr>
      </w:pPr>
      <w:r w:rsidRPr="00CF0CE9">
        <w:t>The removal of Section 21</w:t>
      </w:r>
      <w:r w:rsidR="00C90DF2">
        <w:t xml:space="preserve"> of the Housing Act</w:t>
      </w:r>
    </w:p>
    <w:p w:rsidR="00110E8E" w:rsidRPr="00CF0CE9" w:rsidRDefault="00110E8E" w:rsidP="00110E8E">
      <w:pPr>
        <w:pStyle w:val="ListParagraph"/>
        <w:numPr>
          <w:ilvl w:val="0"/>
          <w:numId w:val="4"/>
        </w:numPr>
      </w:pPr>
      <w:r w:rsidRPr="00CF0CE9">
        <w:t>Not enough houses</w:t>
      </w:r>
    </w:p>
    <w:p w:rsidR="003076D6" w:rsidRDefault="00110E8E" w:rsidP="003076D6">
      <w:pPr>
        <w:spacing w:after="0"/>
      </w:pPr>
      <w:r w:rsidRPr="00CF0CE9">
        <w:rPr>
          <w:b/>
        </w:rPr>
        <w:t>Carole Dixon (EFT)</w:t>
      </w:r>
      <w:r w:rsidRPr="00CF0CE9">
        <w:t xml:space="preserve"> – People have no control, they can be taken from their communities, losing any good influences they may have.</w:t>
      </w:r>
    </w:p>
    <w:p w:rsidR="00110E8E" w:rsidRPr="00CF0CE9" w:rsidRDefault="00110E8E" w:rsidP="003076D6">
      <w:pPr>
        <w:spacing w:after="0"/>
      </w:pPr>
      <w:r w:rsidRPr="00CF0CE9">
        <w:rPr>
          <w:b/>
        </w:rPr>
        <w:t xml:space="preserve">Michelle </w:t>
      </w:r>
      <w:proofErr w:type="spellStart"/>
      <w:r w:rsidRPr="00CF0CE9">
        <w:rPr>
          <w:b/>
        </w:rPr>
        <w:t>Sterrick</w:t>
      </w:r>
      <w:proofErr w:type="spellEnd"/>
      <w:r w:rsidRPr="00CF0CE9">
        <w:rPr>
          <w:b/>
        </w:rPr>
        <w:t xml:space="preserve"> (FSN)</w:t>
      </w:r>
      <w:r w:rsidRPr="00CF0CE9">
        <w:t xml:space="preserve"> – These can be ‘crunch periods’ for people, causing them more trauma. There is a lot of uncertainty in temporary accommodation. People need to help to learn how to look after themselves, pay bills etc.</w:t>
      </w:r>
    </w:p>
    <w:p w:rsidR="00110E8E" w:rsidRPr="00CF0CE9" w:rsidRDefault="00110E8E" w:rsidP="003076D6">
      <w:pPr>
        <w:spacing w:after="0"/>
      </w:pPr>
      <w:r w:rsidRPr="00CF0CE9">
        <w:rPr>
          <w:b/>
        </w:rPr>
        <w:t>Victoria Ferguson (</w:t>
      </w:r>
      <w:proofErr w:type="spellStart"/>
      <w:r w:rsidRPr="00CF0CE9">
        <w:rPr>
          <w:b/>
        </w:rPr>
        <w:t>Optivo</w:t>
      </w:r>
      <w:proofErr w:type="spellEnd"/>
      <w:r w:rsidRPr="00CF0CE9">
        <w:rPr>
          <w:b/>
        </w:rPr>
        <w:t>)</w:t>
      </w:r>
      <w:r w:rsidRPr="00CF0CE9">
        <w:t xml:space="preserve"> – We ran a pilot scheme working with people in temporary accommodation offering people income and employment advice before they moved into permanent accommodation. The pilot worked well, we helped people, but there was not enough money when the pilot ended to carry on the scheme. We found that some people are not in a place to accept help.</w:t>
      </w:r>
    </w:p>
    <w:p w:rsidR="00110E8E" w:rsidRPr="00CF0CE9" w:rsidRDefault="00110E8E" w:rsidP="003076D6">
      <w:pPr>
        <w:spacing w:after="0"/>
      </w:pPr>
      <w:r w:rsidRPr="00CF0CE9">
        <w:rPr>
          <w:b/>
        </w:rPr>
        <w:t>Carole Dixon (EFT)</w:t>
      </w:r>
      <w:r w:rsidRPr="00CF0CE9">
        <w:t xml:space="preserve"> – We need to look at how to take pilots that work forward.</w:t>
      </w:r>
    </w:p>
    <w:p w:rsidR="00110E8E" w:rsidRPr="00CF0CE9" w:rsidRDefault="00110E8E" w:rsidP="003076D6">
      <w:pPr>
        <w:spacing w:after="0"/>
      </w:pPr>
      <w:r w:rsidRPr="00CF0CE9">
        <w:t>This feedback about what organisations are doing at a local level is crucial for us to be able to have influence at the local council.</w:t>
      </w:r>
    </w:p>
    <w:p w:rsidR="00110E8E" w:rsidRPr="00CF0CE9" w:rsidRDefault="00110E8E" w:rsidP="003076D6">
      <w:pPr>
        <w:spacing w:after="0"/>
      </w:pPr>
      <w:bookmarkStart w:id="0" w:name="_GoBack"/>
      <w:bookmarkEnd w:id="0"/>
      <w:r w:rsidRPr="00CF0CE9">
        <w:rPr>
          <w:b/>
        </w:rPr>
        <w:t>Tracey Rose (FSN)</w:t>
      </w:r>
      <w:r w:rsidRPr="00CF0CE9">
        <w:t xml:space="preserve"> - From this event a report will be published which we will take to a round table meeting with HBC to look at some of these solutions. This will start the process of looking at these issues. Housing is a huge problem in Hastings but we need to look at the positives and at what we need to do next to go from here. The views in the room are helpful as they are very focussed.</w:t>
      </w:r>
    </w:p>
    <w:p w:rsidR="003A2520" w:rsidRDefault="003A2520" w:rsidP="00CF0CE9">
      <w:pPr>
        <w:jc w:val="center"/>
        <w:rPr>
          <w:sz w:val="24"/>
          <w:szCs w:val="24"/>
        </w:rPr>
      </w:pPr>
    </w:p>
    <w:p w:rsidR="00113CFA" w:rsidRPr="00CF0CE9" w:rsidRDefault="00113CFA" w:rsidP="00CF0CE9">
      <w:pPr>
        <w:jc w:val="center"/>
      </w:pPr>
      <w:r w:rsidRPr="00CF0CE9">
        <w:t>Carole Dixon closed the event thanking everyone for attending and their valuable input.</w:t>
      </w:r>
    </w:p>
    <w:p w:rsidR="00113CFA" w:rsidRDefault="003A2520" w:rsidP="00113CFA">
      <w:pPr>
        <w:jc w:val="center"/>
        <w:rPr>
          <w:b/>
          <w:i/>
          <w:sz w:val="24"/>
          <w:szCs w:val="24"/>
        </w:rPr>
      </w:pPr>
      <w:r>
        <w:rPr>
          <w:noProof/>
          <w:color w:val="000000" w:themeColor="text1"/>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3063240</wp:posOffset>
                </wp:positionH>
                <wp:positionV relativeFrom="paragraph">
                  <wp:posOffset>297180</wp:posOffset>
                </wp:positionV>
                <wp:extent cx="2225040" cy="1630680"/>
                <wp:effectExtent l="19050" t="0" r="41910" b="293370"/>
                <wp:wrapNone/>
                <wp:docPr id="9" name="Cloud Callout 9"/>
                <wp:cNvGraphicFramePr/>
                <a:graphic xmlns:a="http://schemas.openxmlformats.org/drawingml/2006/main">
                  <a:graphicData uri="http://schemas.microsoft.com/office/word/2010/wordprocessingShape">
                    <wps:wsp>
                      <wps:cNvSpPr/>
                      <wps:spPr>
                        <a:xfrm>
                          <a:off x="0" y="0"/>
                          <a:ext cx="2225040" cy="1630680"/>
                        </a:xfrm>
                        <a:prstGeom prst="cloud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1E49" w:rsidRPr="00BD1E49" w:rsidRDefault="00BD1E49" w:rsidP="00BD1E49">
                            <w:pPr>
                              <w:jc w:val="center"/>
                              <w:rPr>
                                <w:b/>
                                <w:color w:val="7030A0"/>
                              </w:rPr>
                            </w:pPr>
                            <w:r w:rsidRPr="00BD1E49">
                              <w:rPr>
                                <w:b/>
                                <w:color w:val="7030A0"/>
                              </w:rPr>
                              <w:t>A better understanding of the extent of the housing crisis in Hastings.</w:t>
                            </w:r>
                          </w:p>
                          <w:p w:rsidR="00371BE8" w:rsidRDefault="00371BE8" w:rsidP="0037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 o:spid="_x0000_s1026" type="#_x0000_t106" style="position:absolute;left:0;text-align:left;margin-left:241.2pt;margin-top:23.4pt;width:175.2pt;height:1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" adj="6300,24300" fillcolor="#ffc000" strokecolor="#1f4d78 [1604]" strokeweight="1pt">
                <v:stroke joinstyle="miter"/>
                <v:textbox>
                  <w:txbxContent>
                    <w:p w:rsidR="00BD1E49" w:rsidRPr="00BD1E49" w:rsidRDefault="00BD1E49" w:rsidP="00BD1E49">
                      <w:pPr>
                        <w:jc w:val="center"/>
                        <w:rPr>
                          <w:b/>
                          <w:color w:val="7030A0"/>
                        </w:rPr>
                      </w:pPr>
                      <w:r w:rsidRPr="00BD1E49">
                        <w:rPr>
                          <w:b/>
                          <w:color w:val="7030A0"/>
                        </w:rPr>
                        <w:t xml:space="preserve">A </w:t>
                      </w:r>
                      <w:r w:rsidRPr="00BD1E49">
                        <w:rPr>
                          <w:b/>
                          <w:color w:val="7030A0"/>
                        </w:rPr>
                        <w:t>better understanding of the extent of the housing crisis in Hastings.</w:t>
                      </w:r>
                    </w:p>
                    <w:p w:rsidR="00371BE8" w:rsidRDefault="00371BE8" w:rsidP="00371BE8">
                      <w:pPr>
                        <w:jc w:val="center"/>
                      </w:pPr>
                    </w:p>
                  </w:txbxContent>
                </v:textbox>
              </v:shape>
            </w:pict>
          </mc:Fallback>
        </mc:AlternateContent>
      </w:r>
      <w:r w:rsidR="00113CFA" w:rsidRPr="00113CFA">
        <w:rPr>
          <w:b/>
          <w:i/>
          <w:sz w:val="24"/>
          <w:szCs w:val="24"/>
        </w:rPr>
        <w:t>The next HCN Event will be an ‘Open Mic’ (Date</w:t>
      </w:r>
      <w:r w:rsidR="00CC4210">
        <w:rPr>
          <w:b/>
          <w:i/>
          <w:sz w:val="24"/>
          <w:szCs w:val="24"/>
        </w:rPr>
        <w:t xml:space="preserve"> &amp; Venue</w:t>
      </w:r>
      <w:r w:rsidR="00113CFA" w:rsidRPr="00113CFA">
        <w:rPr>
          <w:b/>
          <w:i/>
          <w:sz w:val="24"/>
          <w:szCs w:val="24"/>
        </w:rPr>
        <w:t xml:space="preserve"> TBC)</w:t>
      </w:r>
    </w:p>
    <w:p w:rsidR="008A667A" w:rsidRDefault="003A2520" w:rsidP="00113CFA">
      <w:pPr>
        <w:jc w:val="center"/>
        <w:rPr>
          <w:b/>
          <w:i/>
          <w:sz w:val="24"/>
          <w:szCs w:val="24"/>
        </w:rPr>
      </w:pPr>
      <w:r>
        <w:rPr>
          <w:noProof/>
          <w:color w:val="0070C0"/>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246380</wp:posOffset>
                </wp:positionV>
                <wp:extent cx="2125980" cy="1379220"/>
                <wp:effectExtent l="19050" t="0" r="45720" b="220980"/>
                <wp:wrapNone/>
                <wp:docPr id="7" name="Cloud Callout 7"/>
                <wp:cNvGraphicFramePr/>
                <a:graphic xmlns:a="http://schemas.openxmlformats.org/drawingml/2006/main">
                  <a:graphicData uri="http://schemas.microsoft.com/office/word/2010/wordprocessingShape">
                    <wps:wsp>
                      <wps:cNvSpPr/>
                      <wps:spPr>
                        <a:xfrm>
                          <a:off x="0" y="0"/>
                          <a:ext cx="2125980" cy="137922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1E49" w:rsidRPr="00BD1E49" w:rsidRDefault="00BD1E49" w:rsidP="00BD1E49">
                            <w:pPr>
                              <w:jc w:val="center"/>
                              <w:rPr>
                                <w:b/>
                              </w:rPr>
                            </w:pPr>
                            <w:r w:rsidRPr="00BD1E49">
                              <w:rPr>
                                <w:b/>
                              </w:rPr>
                              <w:t>Learned a lot from the chat in groups, great to see ideas coming together.</w:t>
                            </w:r>
                          </w:p>
                          <w:p w:rsidR="00371BE8" w:rsidRDefault="00371BE8" w:rsidP="0037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 o:spid="_x0000_s1027" type="#_x0000_t106" style="position:absolute;left:0;text-align:left;margin-left:-15pt;margin-top:19.4pt;width:167.4pt;height:10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" adj="6300,24300" fillcolor="#5b9bd5 [3204]" strokecolor="#1f4d78 [1604]" strokeweight="1pt">
                <v:stroke joinstyle="miter"/>
                <v:textbox>
                  <w:txbxContent>
                    <w:p w:rsidR="00BD1E49" w:rsidRPr="00BD1E49" w:rsidRDefault="00BD1E49" w:rsidP="00BD1E49">
                      <w:pPr>
                        <w:jc w:val="center"/>
                        <w:rPr>
                          <w:b/>
                        </w:rPr>
                      </w:pPr>
                      <w:r w:rsidRPr="00BD1E49">
                        <w:rPr>
                          <w:b/>
                        </w:rPr>
                        <w:t>Learned a lot from the chat in groups, great to see ideas coming together.</w:t>
                      </w:r>
                    </w:p>
                    <w:p w:rsidR="00371BE8" w:rsidRDefault="00371BE8" w:rsidP="00371BE8">
                      <w:pPr>
                        <w:jc w:val="center"/>
                      </w:pPr>
                    </w:p>
                  </w:txbxContent>
                </v:textbox>
              </v:shape>
            </w:pict>
          </mc:Fallback>
        </mc:AlternateContent>
      </w:r>
    </w:p>
    <w:p w:rsidR="008A667A" w:rsidRPr="008A667A" w:rsidRDefault="008A667A" w:rsidP="00113CFA">
      <w:pPr>
        <w:jc w:val="center"/>
        <w:rPr>
          <w:sz w:val="24"/>
          <w:szCs w:val="24"/>
        </w:rPr>
      </w:pPr>
    </w:p>
    <w:p w:rsidR="00E26031" w:rsidRPr="00E26031" w:rsidRDefault="00E26031" w:rsidP="00E26031">
      <w:pPr>
        <w:rPr>
          <w:color w:val="0070C0"/>
          <w:sz w:val="24"/>
          <w:szCs w:val="24"/>
        </w:rPr>
      </w:pPr>
    </w:p>
    <w:p w:rsidR="00E26031" w:rsidRPr="00E26031" w:rsidRDefault="003A2520" w:rsidP="00371BE8">
      <w:pPr>
        <w:jc w:val="center"/>
        <w:rPr>
          <w:color w:val="000000" w:themeColor="text1"/>
          <w:sz w:val="24"/>
          <w:szCs w:val="24"/>
        </w:rPr>
      </w:pPr>
      <w:r>
        <w:rPr>
          <w:noProof/>
          <w:color w:val="000000" w:themeColor="text1"/>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1203960</wp:posOffset>
                </wp:positionH>
                <wp:positionV relativeFrom="paragraph">
                  <wp:posOffset>650240</wp:posOffset>
                </wp:positionV>
                <wp:extent cx="1958340" cy="1607820"/>
                <wp:effectExtent l="19050" t="0" r="41910" b="259080"/>
                <wp:wrapNone/>
                <wp:docPr id="11" name="Cloud Callout 11"/>
                <wp:cNvGraphicFramePr/>
                <a:graphic xmlns:a="http://schemas.openxmlformats.org/drawingml/2006/main">
                  <a:graphicData uri="http://schemas.microsoft.com/office/word/2010/wordprocessingShape">
                    <wps:wsp>
                      <wps:cNvSpPr/>
                      <wps:spPr>
                        <a:xfrm>
                          <a:off x="0" y="0"/>
                          <a:ext cx="1958340" cy="1607820"/>
                        </a:xfrm>
                        <a:prstGeom prst="cloud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1E49" w:rsidRPr="00BD1E49" w:rsidRDefault="00BD1E49" w:rsidP="00BD1E49">
                            <w:pPr>
                              <w:jc w:val="center"/>
                              <w:rPr>
                                <w:b/>
                                <w:color w:val="FF0000"/>
                              </w:rPr>
                            </w:pPr>
                            <w:r w:rsidRPr="00BD1E49">
                              <w:rPr>
                                <w:b/>
                                <w:color w:val="FF0000"/>
                              </w:rPr>
                              <w:t xml:space="preserve"> Good to meet with new people. The community of Hastings getting together.</w:t>
                            </w:r>
                          </w:p>
                          <w:p w:rsidR="00371BE8" w:rsidRDefault="00371BE8" w:rsidP="00BD1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1" o:spid="_x0000_s1028" type="#_x0000_t106" style="position:absolute;left:0;text-align:left;margin-left:94.8pt;margin-top:51.2pt;width:154.2pt;height:1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" adj="6300,24300" fillcolor="#92d050" strokecolor="#1f4d78 [1604]" strokeweight="1pt">
                <v:stroke joinstyle="miter"/>
                <v:textbox>
                  <w:txbxContent>
                    <w:p w:rsidR="00BD1E49" w:rsidRPr="00BD1E49" w:rsidRDefault="00BD1E49" w:rsidP="00BD1E49">
                      <w:pPr>
                        <w:jc w:val="center"/>
                        <w:rPr>
                          <w:b/>
                          <w:color w:val="FF0000"/>
                        </w:rPr>
                      </w:pPr>
                      <w:r w:rsidRPr="00BD1E49">
                        <w:rPr>
                          <w:b/>
                          <w:color w:val="FF0000"/>
                        </w:rPr>
                        <w:t xml:space="preserve"> G</w:t>
                      </w:r>
                      <w:r w:rsidRPr="00BD1E49">
                        <w:rPr>
                          <w:b/>
                          <w:color w:val="FF0000"/>
                        </w:rPr>
                        <w:t>ood to meet with new people. The community of Hastings getting together.</w:t>
                      </w:r>
                    </w:p>
                    <w:p w:rsidR="00371BE8" w:rsidRDefault="00371BE8" w:rsidP="00BD1E49">
                      <w:pPr>
                        <w:jc w:val="center"/>
                      </w:pPr>
                    </w:p>
                  </w:txbxContent>
                </v:textbox>
              </v:shape>
            </w:pict>
          </mc:Fallback>
        </mc:AlternateContent>
      </w:r>
      <w:r>
        <w:rPr>
          <w:noProof/>
          <w:color w:val="000000" w:themeColor="text1"/>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4328160</wp:posOffset>
                </wp:positionH>
                <wp:positionV relativeFrom="paragraph">
                  <wp:posOffset>566420</wp:posOffset>
                </wp:positionV>
                <wp:extent cx="2019300" cy="1859280"/>
                <wp:effectExtent l="19050" t="0" r="38100" b="312420"/>
                <wp:wrapNone/>
                <wp:docPr id="12" name="Cloud Callout 12"/>
                <wp:cNvGraphicFramePr/>
                <a:graphic xmlns:a="http://schemas.openxmlformats.org/drawingml/2006/main">
                  <a:graphicData uri="http://schemas.microsoft.com/office/word/2010/wordprocessingShape">
                    <wps:wsp>
                      <wps:cNvSpPr/>
                      <wps:spPr>
                        <a:xfrm>
                          <a:off x="0" y="0"/>
                          <a:ext cx="2019300" cy="1859280"/>
                        </a:xfrm>
                        <a:prstGeom prst="cloudCallou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A1695A" w:rsidRPr="00A1695A" w:rsidRDefault="00A1695A" w:rsidP="00A1695A">
                            <w:pPr>
                              <w:jc w:val="center"/>
                              <w:rPr>
                                <w:b/>
                                <w:color w:val="FFFF00"/>
                              </w:rPr>
                            </w:pPr>
                            <w:r w:rsidRPr="00A1695A">
                              <w:rPr>
                                <w:b/>
                                <w:color w:val="FFFF00"/>
                              </w:rPr>
                              <w:t>Good to meet others in the same industry. Gained a lot of information. Good to look at gaps.</w:t>
                            </w:r>
                          </w:p>
                          <w:p w:rsidR="00371BE8" w:rsidRDefault="00371BE8" w:rsidP="00371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2" o:spid="_x0000_s1029" type="#_x0000_t106" style="position:absolute;left:0;text-align:left;margin-left:340.8pt;margin-top:44.6pt;width:159pt;height:1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" adj="6300,24300" fillcolor="#00b0f0" strokecolor="#1f4d78 [1604]" strokeweight="1pt">
                <v:stroke joinstyle="miter"/>
                <v:textbox>
                  <w:txbxContent>
                    <w:p w:rsidR="00A1695A" w:rsidRPr="00A1695A" w:rsidRDefault="00A1695A" w:rsidP="00A1695A">
                      <w:pPr>
                        <w:jc w:val="center"/>
                        <w:rPr>
                          <w:b/>
                          <w:color w:val="FFFF00"/>
                        </w:rPr>
                      </w:pPr>
                      <w:r w:rsidRPr="00A1695A">
                        <w:rPr>
                          <w:b/>
                          <w:color w:val="FFFF00"/>
                        </w:rPr>
                        <w:t>Good to meet others in the same industry. Gained a lot of information. Good to look at gaps.</w:t>
                      </w:r>
                    </w:p>
                    <w:p w:rsidR="00371BE8" w:rsidRDefault="00371BE8" w:rsidP="00371BE8">
                      <w:pPr>
                        <w:jc w:val="center"/>
                      </w:pPr>
                    </w:p>
                  </w:txbxContent>
                </v:textbox>
              </v:shape>
            </w:pict>
          </mc:Fallback>
        </mc:AlternateContent>
      </w:r>
    </w:p>
    <w:sectPr w:rsidR="00E26031" w:rsidRPr="00E26031" w:rsidSect="00F5626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797"/>
    <w:multiLevelType w:val="hybridMultilevel"/>
    <w:tmpl w:val="37DE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309F7"/>
    <w:multiLevelType w:val="hybridMultilevel"/>
    <w:tmpl w:val="0C94D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22525F"/>
    <w:multiLevelType w:val="hybridMultilevel"/>
    <w:tmpl w:val="ADA2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F6B8D"/>
    <w:multiLevelType w:val="hybridMultilevel"/>
    <w:tmpl w:val="BEF6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1448E8"/>
    <w:multiLevelType w:val="hybridMultilevel"/>
    <w:tmpl w:val="3842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678BB"/>
    <w:multiLevelType w:val="hybridMultilevel"/>
    <w:tmpl w:val="C70E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46B4B"/>
    <w:multiLevelType w:val="hybridMultilevel"/>
    <w:tmpl w:val="C78CD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63EDF"/>
    <w:multiLevelType w:val="hybridMultilevel"/>
    <w:tmpl w:val="5292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64784A"/>
    <w:multiLevelType w:val="hybridMultilevel"/>
    <w:tmpl w:val="14D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4716B3"/>
    <w:multiLevelType w:val="hybridMultilevel"/>
    <w:tmpl w:val="3BB4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63267B"/>
    <w:multiLevelType w:val="hybridMultilevel"/>
    <w:tmpl w:val="5D30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DB1C00"/>
    <w:multiLevelType w:val="hybridMultilevel"/>
    <w:tmpl w:val="3516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DB122C"/>
    <w:multiLevelType w:val="hybridMultilevel"/>
    <w:tmpl w:val="88AE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8"/>
  </w:num>
  <w:num w:numId="5">
    <w:abstractNumId w:val="0"/>
  </w:num>
  <w:num w:numId="6">
    <w:abstractNumId w:val="4"/>
  </w:num>
  <w:num w:numId="7">
    <w:abstractNumId w:val="11"/>
  </w:num>
  <w:num w:numId="8">
    <w:abstractNumId w:val="5"/>
  </w:num>
  <w:num w:numId="9">
    <w:abstractNumId w:val="6"/>
  </w:num>
  <w:num w:numId="10">
    <w:abstractNumId w:val="10"/>
  </w:num>
  <w:num w:numId="11">
    <w:abstractNumId w:val="1"/>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4"/>
    <w:rsid w:val="0002272D"/>
    <w:rsid w:val="000455B1"/>
    <w:rsid w:val="00060687"/>
    <w:rsid w:val="00081416"/>
    <w:rsid w:val="000A74E9"/>
    <w:rsid w:val="001069E2"/>
    <w:rsid w:val="00110E8E"/>
    <w:rsid w:val="00113CFA"/>
    <w:rsid w:val="001352E6"/>
    <w:rsid w:val="00173248"/>
    <w:rsid w:val="0017722B"/>
    <w:rsid w:val="00194EE6"/>
    <w:rsid w:val="001B77D0"/>
    <w:rsid w:val="001C21EB"/>
    <w:rsid w:val="00210A36"/>
    <w:rsid w:val="00220516"/>
    <w:rsid w:val="0026244F"/>
    <w:rsid w:val="002810EC"/>
    <w:rsid w:val="00297D22"/>
    <w:rsid w:val="002D4E93"/>
    <w:rsid w:val="003076D6"/>
    <w:rsid w:val="00371BE8"/>
    <w:rsid w:val="003A2520"/>
    <w:rsid w:val="003C026A"/>
    <w:rsid w:val="003C25F8"/>
    <w:rsid w:val="003D1ADA"/>
    <w:rsid w:val="003E3617"/>
    <w:rsid w:val="003F608A"/>
    <w:rsid w:val="004156B6"/>
    <w:rsid w:val="004826A5"/>
    <w:rsid w:val="004B30B6"/>
    <w:rsid w:val="005026D4"/>
    <w:rsid w:val="00512BF5"/>
    <w:rsid w:val="00537480"/>
    <w:rsid w:val="00542761"/>
    <w:rsid w:val="005A365B"/>
    <w:rsid w:val="006370DD"/>
    <w:rsid w:val="006E152E"/>
    <w:rsid w:val="007134C1"/>
    <w:rsid w:val="00723023"/>
    <w:rsid w:val="007423AD"/>
    <w:rsid w:val="007A0B4A"/>
    <w:rsid w:val="007A51E2"/>
    <w:rsid w:val="007E48A7"/>
    <w:rsid w:val="00802109"/>
    <w:rsid w:val="008A667A"/>
    <w:rsid w:val="008D5DE9"/>
    <w:rsid w:val="008E3368"/>
    <w:rsid w:val="008F1633"/>
    <w:rsid w:val="008F34F7"/>
    <w:rsid w:val="008F482B"/>
    <w:rsid w:val="00905FE6"/>
    <w:rsid w:val="00946DF9"/>
    <w:rsid w:val="00964C63"/>
    <w:rsid w:val="00982C6F"/>
    <w:rsid w:val="009D7B69"/>
    <w:rsid w:val="00A1695A"/>
    <w:rsid w:val="00A37844"/>
    <w:rsid w:val="00A76CED"/>
    <w:rsid w:val="00A77F01"/>
    <w:rsid w:val="00AA1F47"/>
    <w:rsid w:val="00AC38F9"/>
    <w:rsid w:val="00B514EA"/>
    <w:rsid w:val="00B965BA"/>
    <w:rsid w:val="00BA28F2"/>
    <w:rsid w:val="00BA3820"/>
    <w:rsid w:val="00BB5D64"/>
    <w:rsid w:val="00BC2C14"/>
    <w:rsid w:val="00BD1E49"/>
    <w:rsid w:val="00BE71AC"/>
    <w:rsid w:val="00C03507"/>
    <w:rsid w:val="00C81781"/>
    <w:rsid w:val="00C83D65"/>
    <w:rsid w:val="00C90DF2"/>
    <w:rsid w:val="00C94CDF"/>
    <w:rsid w:val="00C95C55"/>
    <w:rsid w:val="00CB4175"/>
    <w:rsid w:val="00CC4210"/>
    <w:rsid w:val="00CD741E"/>
    <w:rsid w:val="00CE3B4C"/>
    <w:rsid w:val="00CF0CE9"/>
    <w:rsid w:val="00D0095D"/>
    <w:rsid w:val="00D00C64"/>
    <w:rsid w:val="00D32870"/>
    <w:rsid w:val="00D52AFC"/>
    <w:rsid w:val="00D540F0"/>
    <w:rsid w:val="00DE654C"/>
    <w:rsid w:val="00E26031"/>
    <w:rsid w:val="00E968F4"/>
    <w:rsid w:val="00EA09ED"/>
    <w:rsid w:val="00EC4F46"/>
    <w:rsid w:val="00ED5B97"/>
    <w:rsid w:val="00EE7D45"/>
    <w:rsid w:val="00F0664E"/>
    <w:rsid w:val="00F22BA8"/>
    <w:rsid w:val="00F56264"/>
    <w:rsid w:val="00F90A55"/>
    <w:rsid w:val="00FC315A"/>
    <w:rsid w:val="00FC4551"/>
    <w:rsid w:val="00FC5285"/>
    <w:rsid w:val="00FD0382"/>
    <w:rsid w:val="00FE4A1A"/>
    <w:rsid w:val="00FF2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2C3F"/>
  <w15:chartTrackingRefBased/>
  <w15:docId w15:val="{DAADFEBA-AA30-4089-9C68-9EE65142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2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74E9"/>
    <w:pPr>
      <w:ind w:left="720"/>
      <w:contextualSpacing/>
    </w:pPr>
  </w:style>
  <w:style w:type="paragraph" w:styleId="BalloonText">
    <w:name w:val="Balloon Text"/>
    <w:basedOn w:val="Normal"/>
    <w:link w:val="BalloonTextChar"/>
    <w:uiPriority w:val="99"/>
    <w:semiHidden/>
    <w:unhideWhenUsed/>
    <w:rsid w:val="00FC3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3B783-A968-4862-92AD-19C561D2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 HVA</dc:creator>
  <cp:keywords/>
  <dc:description/>
  <cp:lastModifiedBy>Kim - HVA</cp:lastModifiedBy>
  <cp:revision>101</cp:revision>
  <cp:lastPrinted>2022-05-11T10:57:00Z</cp:lastPrinted>
  <dcterms:created xsi:type="dcterms:W3CDTF">2022-05-10T11:19:00Z</dcterms:created>
  <dcterms:modified xsi:type="dcterms:W3CDTF">2022-05-13T14:03:00Z</dcterms:modified>
</cp:coreProperties>
</file>